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B704C" w14:textId="3CD996C9" w:rsidR="00786206" w:rsidRPr="00786206" w:rsidRDefault="00C2751A" w:rsidP="00786206">
      <w:pPr>
        <w:spacing w:line="259" w:lineRule="auto"/>
        <w:jc w:val="center"/>
        <w:rPr>
          <w:rFonts w:eastAsia="Calibri"/>
          <w:b/>
          <w:sz w:val="24"/>
          <w:szCs w:val="24"/>
          <w:lang w:eastAsia="en-US"/>
        </w:rPr>
      </w:pPr>
      <w:r>
        <w:rPr>
          <w:rFonts w:eastAsia="Calibri"/>
          <w:b/>
          <w:caps/>
          <w:sz w:val="24"/>
          <w:szCs w:val="24"/>
          <w:lang w:eastAsia="en-US"/>
        </w:rPr>
        <w:t>ЦЕНТРАЛЬНА ГЕОФІЗИЧНА ОБСЕРВАТОРІЯ ІМЕНІ БОРИСА СРЕЗНЕВСЬКОГО</w:t>
      </w:r>
    </w:p>
    <w:p w14:paraId="7C1FCEA6" w14:textId="77777777" w:rsidR="00786206" w:rsidRPr="00786206" w:rsidRDefault="00786206" w:rsidP="00786206">
      <w:pPr>
        <w:spacing w:line="259" w:lineRule="auto"/>
        <w:jc w:val="center"/>
        <w:rPr>
          <w:rFonts w:eastAsia="Calibri"/>
          <w:b/>
          <w:sz w:val="24"/>
          <w:szCs w:val="24"/>
          <w:lang w:eastAsia="en-US"/>
        </w:rPr>
      </w:pPr>
    </w:p>
    <w:p w14:paraId="6B47BB9A"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ОБҐРУНТУВАННЯ</w:t>
      </w:r>
    </w:p>
    <w:p w14:paraId="39F4E22E" w14:textId="77777777" w:rsidR="00786206" w:rsidRPr="00786206" w:rsidRDefault="00786206" w:rsidP="00786206">
      <w:pPr>
        <w:spacing w:line="259" w:lineRule="auto"/>
        <w:jc w:val="center"/>
        <w:rPr>
          <w:rFonts w:eastAsia="Calibri"/>
          <w:b/>
          <w:bCs/>
          <w:sz w:val="24"/>
          <w:szCs w:val="24"/>
          <w:lang w:eastAsia="en-US"/>
        </w:rPr>
      </w:pPr>
      <w:r w:rsidRPr="00786206">
        <w:rPr>
          <w:rFonts w:eastAsia="Calibri"/>
          <w:b/>
          <w:bCs/>
          <w:sz w:val="24"/>
          <w:szCs w:val="24"/>
          <w:lang w:eastAsia="en-US"/>
        </w:rPr>
        <w:t>технічних та якісних характеристик закупівлі, розміру бюджетного призначення, очікуваної вартості предмета закупівлі</w:t>
      </w:r>
    </w:p>
    <w:p w14:paraId="48DDF3B0" w14:textId="77777777" w:rsidR="00786206" w:rsidRDefault="00786206" w:rsidP="00786206">
      <w:pPr>
        <w:suppressAutoHyphens/>
        <w:autoSpaceDN w:val="0"/>
        <w:jc w:val="center"/>
        <w:textAlignment w:val="baseline"/>
        <w:rPr>
          <w:rFonts w:eastAsia="Calibri"/>
          <w:bCs/>
          <w:i/>
          <w:iCs/>
          <w:kern w:val="3"/>
          <w:sz w:val="24"/>
          <w:szCs w:val="24"/>
          <w:lang w:eastAsia="en-US"/>
        </w:rPr>
      </w:pPr>
      <w:r w:rsidRPr="00786206">
        <w:rPr>
          <w:rFonts w:eastAsia="Calibri"/>
          <w:bCs/>
          <w:i/>
          <w:iCs/>
          <w:kern w:val="3"/>
          <w:sz w:val="24"/>
          <w:szCs w:val="24"/>
          <w:lang w:eastAsia="en-US"/>
        </w:rPr>
        <w:t>(оприлюднюється на виконання постанови КМУ від 11.10.2016 № 710 «Про ефективне використання державних коштів» (зі змінами))</w:t>
      </w:r>
    </w:p>
    <w:p w14:paraId="05DA8C06" w14:textId="77777777" w:rsidR="00786206" w:rsidRPr="00786206" w:rsidRDefault="00786206" w:rsidP="00786206">
      <w:pPr>
        <w:suppressAutoHyphens/>
        <w:autoSpaceDN w:val="0"/>
        <w:jc w:val="center"/>
        <w:textAlignment w:val="baseline"/>
        <w:rPr>
          <w:rFonts w:eastAsia="Calibri"/>
          <w:kern w:val="3"/>
          <w:sz w:val="24"/>
          <w:szCs w:val="24"/>
          <w:lang w:eastAsia="en-US"/>
        </w:rPr>
      </w:pPr>
    </w:p>
    <w:tbl>
      <w:tblPr>
        <w:tblStyle w:val="aa"/>
        <w:tblW w:w="0" w:type="auto"/>
        <w:tblLook w:val="04A0" w:firstRow="1" w:lastRow="0" w:firstColumn="1" w:lastColumn="0" w:noHBand="0" w:noVBand="1"/>
      </w:tblPr>
      <w:tblGrid>
        <w:gridCol w:w="671"/>
        <w:gridCol w:w="6571"/>
        <w:gridCol w:w="8451"/>
      </w:tblGrid>
      <w:tr w:rsidR="009C5CEE" w14:paraId="32F91F20" w14:textId="77777777" w:rsidTr="00FD0948">
        <w:tc>
          <w:tcPr>
            <w:tcW w:w="675" w:type="dxa"/>
          </w:tcPr>
          <w:p w14:paraId="2C3A6792" w14:textId="77777777" w:rsidR="009C5CEE" w:rsidRPr="00FD0948" w:rsidRDefault="009C5CEE" w:rsidP="00490462">
            <w:pPr>
              <w:tabs>
                <w:tab w:val="left" w:pos="7088"/>
              </w:tabs>
              <w:jc w:val="center"/>
              <w:rPr>
                <w:color w:val="000000"/>
                <w:sz w:val="24"/>
                <w:szCs w:val="24"/>
              </w:rPr>
            </w:pPr>
            <w:r w:rsidRPr="00FD0948">
              <w:rPr>
                <w:color w:val="000000"/>
                <w:sz w:val="24"/>
                <w:szCs w:val="24"/>
              </w:rPr>
              <w:t>1</w:t>
            </w:r>
          </w:p>
        </w:tc>
        <w:tc>
          <w:tcPr>
            <w:tcW w:w="6663" w:type="dxa"/>
          </w:tcPr>
          <w:p w14:paraId="57A41804" w14:textId="77777777" w:rsidR="009C5CEE" w:rsidRPr="00FD0948" w:rsidRDefault="009C5CEE" w:rsidP="00FD0948">
            <w:pPr>
              <w:tabs>
                <w:tab w:val="left" w:pos="7088"/>
              </w:tabs>
              <w:rPr>
                <w:b/>
                <w:sz w:val="24"/>
                <w:szCs w:val="24"/>
              </w:rPr>
            </w:pPr>
            <w:r w:rsidRPr="00FD0948">
              <w:rPr>
                <w:b/>
                <w:sz w:val="24"/>
                <w:szCs w:val="24"/>
              </w:rPr>
              <w:t>Найменування, місцезнаходження та ідентифікаційний код замовника в</w:t>
            </w:r>
            <w:r w:rsidR="00FD0948">
              <w:rPr>
                <w:b/>
                <w:sz w:val="24"/>
                <w:szCs w:val="24"/>
              </w:rPr>
              <w:t xml:space="preserve"> </w:t>
            </w:r>
            <w:r w:rsidRPr="00FD0948">
              <w:rPr>
                <w:b/>
                <w:sz w:val="24"/>
                <w:szCs w:val="24"/>
              </w:rPr>
              <w:t xml:space="preserve">Єдиному державному реєстрі юридичних осіб, фізичних осіб </w:t>
            </w:r>
            <w:r w:rsidR="00FD0948" w:rsidRPr="00FD0948">
              <w:rPr>
                <w:b/>
                <w:sz w:val="24"/>
                <w:szCs w:val="24"/>
              </w:rPr>
              <w:t>–</w:t>
            </w:r>
            <w:r w:rsidRPr="00FD0948">
              <w:rPr>
                <w:b/>
                <w:sz w:val="24"/>
                <w:szCs w:val="24"/>
              </w:rPr>
              <w:t xml:space="preserve"> підприємців</w:t>
            </w:r>
            <w:r w:rsidR="00FD0948" w:rsidRPr="00FD0948">
              <w:rPr>
                <w:b/>
                <w:sz w:val="24"/>
                <w:szCs w:val="24"/>
              </w:rPr>
              <w:t xml:space="preserve"> </w:t>
            </w:r>
            <w:r w:rsidRPr="00FD0948">
              <w:rPr>
                <w:b/>
                <w:sz w:val="24"/>
                <w:szCs w:val="24"/>
              </w:rPr>
              <w:t>та громадських формувань, його категорія:</w:t>
            </w:r>
          </w:p>
        </w:tc>
        <w:tc>
          <w:tcPr>
            <w:tcW w:w="8581" w:type="dxa"/>
          </w:tcPr>
          <w:p w14:paraId="4D3A3256" w14:textId="7B4EBA4F" w:rsidR="00786206" w:rsidRPr="00786206" w:rsidRDefault="00C2751A" w:rsidP="00786206">
            <w:pPr>
              <w:tabs>
                <w:tab w:val="left" w:pos="7088"/>
              </w:tabs>
              <w:jc w:val="both"/>
              <w:rPr>
                <w:color w:val="000000"/>
                <w:sz w:val="28"/>
                <w:szCs w:val="16"/>
              </w:rPr>
            </w:pPr>
            <w:r>
              <w:rPr>
                <w:color w:val="000000"/>
                <w:sz w:val="28"/>
                <w:szCs w:val="16"/>
              </w:rPr>
              <w:t>Центральна геофізична обсерваторія імені Бориса Срезневського</w:t>
            </w:r>
          </w:p>
          <w:p w14:paraId="4CA9E1C3" w14:textId="640653D6" w:rsidR="00786206" w:rsidRPr="00786206" w:rsidRDefault="00786206" w:rsidP="00786206">
            <w:pPr>
              <w:tabs>
                <w:tab w:val="left" w:pos="7088"/>
              </w:tabs>
              <w:jc w:val="both"/>
              <w:rPr>
                <w:color w:val="000000"/>
                <w:sz w:val="28"/>
                <w:szCs w:val="16"/>
              </w:rPr>
            </w:pPr>
            <w:r w:rsidRPr="00786206">
              <w:rPr>
                <w:color w:val="000000"/>
                <w:sz w:val="28"/>
                <w:szCs w:val="16"/>
              </w:rPr>
              <w:t>0</w:t>
            </w:r>
            <w:r w:rsidR="00C2751A">
              <w:rPr>
                <w:color w:val="000000"/>
                <w:sz w:val="28"/>
                <w:szCs w:val="16"/>
              </w:rPr>
              <w:t>3028</w:t>
            </w:r>
            <w:r w:rsidRPr="00786206">
              <w:rPr>
                <w:color w:val="000000"/>
                <w:sz w:val="28"/>
                <w:szCs w:val="16"/>
              </w:rPr>
              <w:t xml:space="preserve">, Україна, м. Київ, </w:t>
            </w:r>
            <w:r w:rsidR="00C2751A">
              <w:rPr>
                <w:color w:val="000000"/>
                <w:sz w:val="28"/>
                <w:szCs w:val="16"/>
              </w:rPr>
              <w:t>проспект Науки, 39, корпус 2</w:t>
            </w:r>
            <w:r w:rsidRPr="00786206">
              <w:rPr>
                <w:color w:val="000000"/>
                <w:sz w:val="28"/>
                <w:szCs w:val="16"/>
              </w:rPr>
              <w:t xml:space="preserve"> </w:t>
            </w:r>
          </w:p>
          <w:p w14:paraId="2C46CB7C" w14:textId="1D914F1F" w:rsidR="007571FE" w:rsidRDefault="00786206" w:rsidP="00786206">
            <w:pPr>
              <w:tabs>
                <w:tab w:val="left" w:pos="7088"/>
              </w:tabs>
              <w:jc w:val="both"/>
              <w:rPr>
                <w:color w:val="000000"/>
                <w:sz w:val="28"/>
                <w:szCs w:val="16"/>
              </w:rPr>
            </w:pPr>
            <w:r w:rsidRPr="00786206">
              <w:rPr>
                <w:color w:val="000000"/>
                <w:sz w:val="28"/>
                <w:szCs w:val="16"/>
              </w:rPr>
              <w:t xml:space="preserve">Код ЄДРПОУ: </w:t>
            </w:r>
            <w:r w:rsidR="00C2751A">
              <w:rPr>
                <w:color w:val="000000"/>
                <w:sz w:val="28"/>
                <w:szCs w:val="16"/>
              </w:rPr>
              <w:t>22864480</w:t>
            </w:r>
          </w:p>
        </w:tc>
      </w:tr>
      <w:tr w:rsidR="009C5CEE" w14:paraId="1F6DD4BB" w14:textId="77777777" w:rsidTr="007D2568">
        <w:trPr>
          <w:trHeight w:val="1883"/>
        </w:trPr>
        <w:tc>
          <w:tcPr>
            <w:tcW w:w="675" w:type="dxa"/>
          </w:tcPr>
          <w:p w14:paraId="1A2BE89E" w14:textId="77777777" w:rsidR="009C5CEE" w:rsidRPr="00FD0948" w:rsidRDefault="009C5CEE" w:rsidP="00490462">
            <w:pPr>
              <w:tabs>
                <w:tab w:val="left" w:pos="7088"/>
              </w:tabs>
              <w:jc w:val="center"/>
              <w:rPr>
                <w:color w:val="000000"/>
                <w:sz w:val="24"/>
                <w:szCs w:val="24"/>
              </w:rPr>
            </w:pPr>
            <w:r w:rsidRPr="00FD0948">
              <w:rPr>
                <w:color w:val="000000"/>
                <w:sz w:val="24"/>
                <w:szCs w:val="24"/>
              </w:rPr>
              <w:t>2</w:t>
            </w:r>
          </w:p>
        </w:tc>
        <w:tc>
          <w:tcPr>
            <w:tcW w:w="6663" w:type="dxa"/>
          </w:tcPr>
          <w:p w14:paraId="2187AEA5" w14:textId="77777777" w:rsidR="009C5CEE" w:rsidRPr="00FD0948" w:rsidRDefault="009C5CEE" w:rsidP="00FD0948">
            <w:pPr>
              <w:tabs>
                <w:tab w:val="left" w:pos="7088"/>
              </w:tabs>
              <w:rPr>
                <w:b/>
                <w:sz w:val="24"/>
                <w:szCs w:val="24"/>
              </w:rPr>
            </w:pPr>
            <w:r w:rsidRPr="00FD0948">
              <w:rPr>
                <w:b/>
                <w:sz w:val="24"/>
                <w:szCs w:val="24"/>
              </w:rPr>
              <w:t>Назва предмета закупівлі із зазначенням коду за Єдиним закупівельним</w:t>
            </w:r>
            <w:r w:rsidR="00FD0948" w:rsidRPr="00FD0948">
              <w:rPr>
                <w:b/>
                <w:sz w:val="24"/>
                <w:szCs w:val="24"/>
              </w:rPr>
              <w:t xml:space="preserve"> </w:t>
            </w:r>
            <w:r w:rsidRPr="00FD0948">
              <w:rPr>
                <w:b/>
                <w:sz w:val="24"/>
                <w:szCs w:val="24"/>
              </w:rPr>
              <w:t>словником (у разі поділу на лоти такі відомості повинні зазначатися</w:t>
            </w:r>
          </w:p>
          <w:p w14:paraId="6D43C116" w14:textId="77777777" w:rsidR="009C5CEE" w:rsidRPr="00FD0948" w:rsidRDefault="009C5CEE" w:rsidP="00FD0948">
            <w:pPr>
              <w:tabs>
                <w:tab w:val="left" w:pos="7088"/>
              </w:tabs>
              <w:rPr>
                <w:b/>
                <w:sz w:val="24"/>
                <w:szCs w:val="24"/>
              </w:rPr>
            </w:pPr>
            <w:r w:rsidRPr="00FD0948">
              <w:rPr>
                <w:b/>
                <w:sz w:val="24"/>
                <w:szCs w:val="24"/>
              </w:rPr>
              <w:t>стосовно кожного лота) та назви відповідних класифікаторів предмета</w:t>
            </w:r>
            <w:r w:rsidR="00FD0948" w:rsidRPr="00FD0948">
              <w:rPr>
                <w:b/>
                <w:sz w:val="24"/>
                <w:szCs w:val="24"/>
              </w:rPr>
              <w:t xml:space="preserve"> </w:t>
            </w:r>
            <w:r w:rsidRPr="00FD0948">
              <w:rPr>
                <w:b/>
                <w:sz w:val="24"/>
                <w:szCs w:val="24"/>
              </w:rPr>
              <w:t>закупівлі і частин предмета закупівлі (лотів) (за наявності):</w:t>
            </w:r>
          </w:p>
        </w:tc>
        <w:tc>
          <w:tcPr>
            <w:tcW w:w="8581" w:type="dxa"/>
          </w:tcPr>
          <w:p w14:paraId="2856A7BD" w14:textId="6ECAD29D" w:rsidR="009C5CEE" w:rsidRPr="00EA7593" w:rsidRDefault="000A50A8" w:rsidP="000A50A8">
            <w:pPr>
              <w:tabs>
                <w:tab w:val="left" w:pos="7088"/>
              </w:tabs>
              <w:jc w:val="both"/>
              <w:rPr>
                <w:color w:val="000000" w:themeColor="text1"/>
                <w:sz w:val="28"/>
                <w:szCs w:val="28"/>
              </w:rPr>
            </w:pPr>
            <w:r w:rsidRPr="00EA7593">
              <w:rPr>
                <w:color w:val="000000" w:themeColor="text1"/>
                <w:sz w:val="28"/>
                <w:szCs w:val="28"/>
                <w:shd w:val="clear" w:color="auto" w:fill="FFFFFF"/>
              </w:rPr>
              <w:t>Природний газ, код 09120000-6 «Газове паливо» за ДК 021:2015 Єдиного закупівельного словника</w:t>
            </w:r>
          </w:p>
        </w:tc>
      </w:tr>
      <w:tr w:rsidR="009C5CEE" w14:paraId="35769D9F" w14:textId="77777777" w:rsidTr="00FD0948">
        <w:tc>
          <w:tcPr>
            <w:tcW w:w="675" w:type="dxa"/>
          </w:tcPr>
          <w:p w14:paraId="5386BFF5" w14:textId="77777777" w:rsidR="009C5CEE" w:rsidRPr="00FD0948" w:rsidRDefault="009C5CEE" w:rsidP="00490462">
            <w:pPr>
              <w:tabs>
                <w:tab w:val="left" w:pos="7088"/>
              </w:tabs>
              <w:jc w:val="center"/>
              <w:rPr>
                <w:color w:val="000000"/>
                <w:sz w:val="24"/>
                <w:szCs w:val="24"/>
              </w:rPr>
            </w:pPr>
            <w:r w:rsidRPr="00FD0948">
              <w:rPr>
                <w:color w:val="000000"/>
                <w:sz w:val="24"/>
                <w:szCs w:val="24"/>
              </w:rPr>
              <w:t>3</w:t>
            </w:r>
          </w:p>
        </w:tc>
        <w:tc>
          <w:tcPr>
            <w:tcW w:w="6663" w:type="dxa"/>
          </w:tcPr>
          <w:p w14:paraId="737EF26B" w14:textId="77777777" w:rsidR="009C5CEE" w:rsidRPr="00FD0948" w:rsidRDefault="009C5CEE" w:rsidP="00FD0948">
            <w:pPr>
              <w:tabs>
                <w:tab w:val="left" w:pos="7088"/>
              </w:tabs>
              <w:rPr>
                <w:b/>
                <w:sz w:val="24"/>
                <w:szCs w:val="24"/>
              </w:rPr>
            </w:pPr>
            <w:r w:rsidRPr="00FD0948">
              <w:rPr>
                <w:b/>
                <w:sz w:val="24"/>
                <w:szCs w:val="24"/>
              </w:rPr>
              <w:t>Ідентифікатор закупівлі:</w:t>
            </w:r>
          </w:p>
        </w:tc>
        <w:tc>
          <w:tcPr>
            <w:tcW w:w="8581" w:type="dxa"/>
          </w:tcPr>
          <w:p w14:paraId="35BDF2FB" w14:textId="77799256" w:rsidR="009C5CEE" w:rsidRPr="009B6CCB" w:rsidRDefault="00F376F0" w:rsidP="009B6CCB">
            <w:pPr>
              <w:tabs>
                <w:tab w:val="left" w:pos="7088"/>
              </w:tabs>
              <w:rPr>
                <w:color w:val="454545"/>
                <w:sz w:val="24"/>
                <w:szCs w:val="24"/>
                <w:shd w:val="clear" w:color="auto" w:fill="F0F5F2"/>
              </w:rPr>
            </w:pPr>
            <w:r>
              <w:rPr>
                <w:sz w:val="24"/>
                <w:szCs w:val="24"/>
              </w:rPr>
              <w:t xml:space="preserve">Відкриті торги з особливостями </w:t>
            </w:r>
            <w:bookmarkStart w:id="0" w:name="_GoBack"/>
            <w:bookmarkEnd w:id="0"/>
            <w:r w:rsidR="00A63AA9" w:rsidRPr="00A63AA9">
              <w:rPr>
                <w:sz w:val="24"/>
                <w:szCs w:val="24"/>
              </w:rPr>
              <w:t>UA-2024-09-24-004752-a</w:t>
            </w:r>
          </w:p>
          <w:p w14:paraId="6826D998" w14:textId="1AC1C233" w:rsidR="00EA7593" w:rsidRPr="009B6CCB" w:rsidRDefault="00EA7593" w:rsidP="007D2568">
            <w:pPr>
              <w:tabs>
                <w:tab w:val="left" w:pos="7088"/>
              </w:tabs>
              <w:jc w:val="center"/>
              <w:rPr>
                <w:color w:val="000000"/>
                <w:sz w:val="24"/>
                <w:szCs w:val="24"/>
              </w:rPr>
            </w:pPr>
          </w:p>
        </w:tc>
      </w:tr>
      <w:tr w:rsidR="009C5CEE" w14:paraId="09EB250A" w14:textId="77777777" w:rsidTr="00FD0948">
        <w:tc>
          <w:tcPr>
            <w:tcW w:w="675" w:type="dxa"/>
          </w:tcPr>
          <w:p w14:paraId="2289AAD7" w14:textId="77777777" w:rsidR="009C5CEE" w:rsidRPr="00FD0948" w:rsidRDefault="009C5CEE" w:rsidP="00490462">
            <w:pPr>
              <w:tabs>
                <w:tab w:val="left" w:pos="7088"/>
              </w:tabs>
              <w:jc w:val="center"/>
              <w:rPr>
                <w:color w:val="000000"/>
                <w:sz w:val="24"/>
                <w:szCs w:val="24"/>
              </w:rPr>
            </w:pPr>
            <w:r w:rsidRPr="00FD0948">
              <w:rPr>
                <w:color w:val="000000"/>
                <w:sz w:val="24"/>
                <w:szCs w:val="24"/>
              </w:rPr>
              <w:t>4</w:t>
            </w:r>
          </w:p>
        </w:tc>
        <w:tc>
          <w:tcPr>
            <w:tcW w:w="6663" w:type="dxa"/>
          </w:tcPr>
          <w:p w14:paraId="166BB7ED" w14:textId="77777777" w:rsidR="009C5CEE" w:rsidRPr="00FD0948" w:rsidRDefault="009C5CEE" w:rsidP="00FD0948">
            <w:pPr>
              <w:tabs>
                <w:tab w:val="left" w:pos="7088"/>
              </w:tabs>
              <w:rPr>
                <w:b/>
                <w:sz w:val="24"/>
                <w:szCs w:val="24"/>
              </w:rPr>
            </w:pPr>
            <w:r w:rsidRPr="00FD0948">
              <w:rPr>
                <w:b/>
                <w:sz w:val="24"/>
                <w:szCs w:val="24"/>
              </w:rPr>
              <w:t>Обґрунтування технічних та якісних характеристик предмета закупівлі:</w:t>
            </w:r>
          </w:p>
        </w:tc>
        <w:tc>
          <w:tcPr>
            <w:tcW w:w="8581" w:type="dxa"/>
          </w:tcPr>
          <w:p w14:paraId="7DDBC3E3" w14:textId="77777777" w:rsidR="00D02EEA" w:rsidRPr="00D02EEA" w:rsidRDefault="00D02EEA" w:rsidP="00D02EEA">
            <w:pPr>
              <w:spacing w:after="225"/>
              <w:textAlignment w:val="baseline"/>
              <w:rPr>
                <w:color w:val="000000"/>
                <w:sz w:val="24"/>
                <w:szCs w:val="24"/>
              </w:rPr>
            </w:pPr>
            <w:r w:rsidRPr="00D02EEA">
              <w:rPr>
                <w:color w:val="000000"/>
                <w:sz w:val="24"/>
                <w:szCs w:val="24"/>
              </w:rPr>
              <w:t>Природний газ - корисна копалина, яка є сумішшю вуглеводнів та 24 невуглеводневих компонентів, перебуває у газоподібному стані за стандартних умов (тиск – 760 мм ртутного стовпа і температура - 20° C) і є товарною продукцією.</w:t>
            </w:r>
          </w:p>
          <w:p w14:paraId="72F6E601" w14:textId="77777777" w:rsidR="00D02EEA" w:rsidRPr="00D02EEA" w:rsidRDefault="00D02EEA" w:rsidP="00D02EEA">
            <w:pPr>
              <w:spacing w:after="225"/>
              <w:textAlignment w:val="baseline"/>
              <w:rPr>
                <w:color w:val="000000"/>
                <w:sz w:val="24"/>
                <w:szCs w:val="24"/>
              </w:rPr>
            </w:pPr>
            <w:r w:rsidRPr="00D02EEA">
              <w:rPr>
                <w:color w:val="000000"/>
                <w:sz w:val="24"/>
                <w:szCs w:val="24"/>
              </w:rPr>
              <w:t>За одиницю виміру кількості газу при його обліку приймається один кубічний метр (куб. м), приведений до стандартних умов: температура газу (t) = 20 градусів Цельсія, тиск газу (P) = 760 мм ртутного стовпчика (101,325 кПа).</w:t>
            </w:r>
          </w:p>
          <w:p w14:paraId="04E2AF06" w14:textId="77777777" w:rsidR="00D02EEA" w:rsidRPr="00D02EEA" w:rsidRDefault="00D02EEA" w:rsidP="00D02EEA">
            <w:pPr>
              <w:spacing w:after="225"/>
              <w:textAlignment w:val="baseline"/>
              <w:rPr>
                <w:color w:val="000000"/>
                <w:sz w:val="24"/>
                <w:szCs w:val="24"/>
              </w:rPr>
            </w:pPr>
            <w:r w:rsidRPr="00D02EEA">
              <w:rPr>
                <w:color w:val="000000"/>
                <w:sz w:val="24"/>
                <w:szCs w:val="24"/>
              </w:rPr>
              <w:t xml:space="preserve">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діючими на період постачання товару, зокрема, Закону України «Про ринок природного газу» № 329-VIII від 09.04.2015 (із Змінами), (далі — Закон № 329-VIII), Правилам постачання природного газу, </w:t>
            </w:r>
            <w:r w:rsidRPr="00D02EEA">
              <w:rPr>
                <w:color w:val="000000"/>
                <w:sz w:val="24"/>
                <w:szCs w:val="24"/>
              </w:rPr>
              <w:lastRenderedPageBreak/>
              <w:t>затвердженим постановою Національної комісії, що здійснює державне регулювання у сферах енергетики та комунальних послуг, від 30.09.2015 № 2496, (із Змінами),(Кодексу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(із Змінами),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(із Змінами), (далі — Кодекс № 2494), іншим нормативно-правовим актам, прийнятим на виконання Закону № 329-VIII.</w:t>
            </w:r>
          </w:p>
          <w:p w14:paraId="076139FF" w14:textId="77777777" w:rsidR="00D02EEA" w:rsidRPr="00D02EEA" w:rsidRDefault="00D02EEA" w:rsidP="00D02EEA">
            <w:pPr>
              <w:spacing w:after="225"/>
              <w:textAlignment w:val="baseline"/>
              <w:rPr>
                <w:color w:val="000000"/>
                <w:sz w:val="24"/>
                <w:szCs w:val="24"/>
              </w:rPr>
            </w:pPr>
            <w:r w:rsidRPr="00D02EEA">
              <w:rPr>
                <w:color w:val="000000"/>
                <w:sz w:val="24"/>
                <w:szCs w:val="24"/>
              </w:rPr>
              <w:t>Фізико-хімічні показники (ФХП) природного газу, який постачається замовнику, повинен відповідати параметрам, положенням Кодексу № 2493, Кодексу № 2494.</w:t>
            </w:r>
          </w:p>
          <w:p w14:paraId="37FAA3AF" w14:textId="77777777" w:rsidR="00D02EEA" w:rsidRPr="00D02EEA" w:rsidRDefault="00D02EEA" w:rsidP="00D02EEA">
            <w:pPr>
              <w:spacing w:after="225"/>
              <w:textAlignment w:val="baseline"/>
              <w:rPr>
                <w:color w:val="000000"/>
                <w:sz w:val="24"/>
                <w:szCs w:val="24"/>
              </w:rPr>
            </w:pPr>
            <w:r w:rsidRPr="00D02EEA">
              <w:rPr>
                <w:color w:val="000000"/>
                <w:sz w:val="24"/>
                <w:szCs w:val="24"/>
              </w:rPr>
              <w:t>Постачальник повинен забезпечити поставку природного газу до газорозподільної системи Оператора ГРМ, технічні та якісні характеристики якого відповідають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25664552" w14:textId="77777777" w:rsidR="00D02EEA" w:rsidRPr="00D02EEA" w:rsidRDefault="00D02EEA" w:rsidP="00D02EEA">
            <w:pPr>
              <w:spacing w:after="225"/>
              <w:textAlignment w:val="baseline"/>
              <w:rPr>
                <w:color w:val="000000"/>
                <w:sz w:val="24"/>
                <w:szCs w:val="24"/>
              </w:rPr>
            </w:pPr>
            <w:r w:rsidRPr="00D02EEA">
              <w:rPr>
                <w:color w:val="000000"/>
                <w:sz w:val="24"/>
                <w:szCs w:val="24"/>
              </w:rPr>
              <w:t>Ціна на предмет даної закупівлі обов'язково повинна включати вартість послуг, пов’язаних з транспортуванням газу до точки входу в газорозподільну систему, до якої підключено об’єкти Замовника, а саме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14:paraId="48E81143" w14:textId="530905E0" w:rsidR="009C5CEE" w:rsidRDefault="00D02EEA" w:rsidP="00406D8A">
            <w:pPr>
              <w:spacing w:after="225"/>
              <w:textAlignment w:val="baseline"/>
              <w:rPr>
                <w:color w:val="000000"/>
                <w:sz w:val="28"/>
                <w:szCs w:val="16"/>
              </w:rPr>
            </w:pPr>
            <w:r w:rsidRPr="00D02EEA">
              <w:rPr>
                <w:color w:val="000000"/>
                <w:sz w:val="24"/>
                <w:szCs w:val="24"/>
              </w:rPr>
              <w:t>При цьому до ціни газу не включається вартість послуг з розподілу природного газу, що є предметом регулювання окремого договору між Замовником та Оператором газорозподільної системи.</w:t>
            </w:r>
          </w:p>
        </w:tc>
      </w:tr>
      <w:tr w:rsidR="009C5CEE" w14:paraId="3665C80A" w14:textId="77777777" w:rsidTr="00FD0948">
        <w:tc>
          <w:tcPr>
            <w:tcW w:w="675" w:type="dxa"/>
          </w:tcPr>
          <w:p w14:paraId="1CF8A11D" w14:textId="77777777" w:rsidR="009C5CEE" w:rsidRPr="00FD0948" w:rsidRDefault="009C5CEE" w:rsidP="00490462">
            <w:pPr>
              <w:tabs>
                <w:tab w:val="left" w:pos="7088"/>
              </w:tabs>
              <w:jc w:val="center"/>
              <w:rPr>
                <w:color w:val="000000"/>
                <w:sz w:val="24"/>
                <w:szCs w:val="24"/>
              </w:rPr>
            </w:pPr>
            <w:r w:rsidRPr="00FD0948">
              <w:rPr>
                <w:color w:val="000000"/>
                <w:sz w:val="24"/>
                <w:szCs w:val="24"/>
              </w:rPr>
              <w:lastRenderedPageBreak/>
              <w:t>5</w:t>
            </w:r>
          </w:p>
        </w:tc>
        <w:tc>
          <w:tcPr>
            <w:tcW w:w="6663" w:type="dxa"/>
          </w:tcPr>
          <w:p w14:paraId="09499D05" w14:textId="77777777" w:rsidR="009C5CEE" w:rsidRPr="00FD0948" w:rsidRDefault="009C5CEE" w:rsidP="00FD0948">
            <w:pPr>
              <w:tabs>
                <w:tab w:val="left" w:pos="7088"/>
              </w:tabs>
              <w:rPr>
                <w:b/>
                <w:sz w:val="24"/>
                <w:szCs w:val="24"/>
              </w:rPr>
            </w:pPr>
            <w:r w:rsidRPr="00FD0948">
              <w:rPr>
                <w:b/>
                <w:sz w:val="24"/>
                <w:szCs w:val="24"/>
              </w:rPr>
              <w:t>Обґрунтування розміру бюджетного призначення:</w:t>
            </w:r>
          </w:p>
        </w:tc>
        <w:tc>
          <w:tcPr>
            <w:tcW w:w="8581" w:type="dxa"/>
          </w:tcPr>
          <w:p w14:paraId="6819873B" w14:textId="3E1EEB5A" w:rsidR="009C5CEE" w:rsidRPr="00C071B3" w:rsidRDefault="00D02EEA" w:rsidP="001E67B5">
            <w:pPr>
              <w:tabs>
                <w:tab w:val="left" w:pos="7088"/>
              </w:tabs>
              <w:jc w:val="both"/>
              <w:rPr>
                <w:color w:val="000000"/>
                <w:sz w:val="28"/>
                <w:szCs w:val="16"/>
              </w:rPr>
            </w:pPr>
            <w:r w:rsidRPr="00D02EEA">
              <w:rPr>
                <w:color w:val="000000"/>
                <w:sz w:val="28"/>
                <w:szCs w:val="16"/>
              </w:rPr>
              <w:t>сформований з урахуванням обсягів наявної потреби у товарах за рахунок коштів Державного бюджету України на 202</w:t>
            </w:r>
            <w:r w:rsidR="007D2568">
              <w:rPr>
                <w:color w:val="000000"/>
                <w:sz w:val="28"/>
                <w:szCs w:val="16"/>
              </w:rPr>
              <w:t>4</w:t>
            </w:r>
            <w:r w:rsidR="00F376F0">
              <w:rPr>
                <w:color w:val="000000"/>
                <w:sz w:val="28"/>
                <w:szCs w:val="16"/>
              </w:rPr>
              <w:t>-2025</w:t>
            </w:r>
            <w:r w:rsidRPr="00D02EEA">
              <w:rPr>
                <w:color w:val="000000"/>
                <w:sz w:val="28"/>
                <w:szCs w:val="16"/>
              </w:rPr>
              <w:t xml:space="preserve"> </w:t>
            </w:r>
            <w:proofErr w:type="spellStart"/>
            <w:r w:rsidR="00F376F0">
              <w:rPr>
                <w:color w:val="000000"/>
                <w:sz w:val="28"/>
                <w:szCs w:val="16"/>
              </w:rPr>
              <w:t>р.р</w:t>
            </w:r>
            <w:proofErr w:type="spellEnd"/>
            <w:r w:rsidRPr="00D02EEA">
              <w:rPr>
                <w:color w:val="000000"/>
                <w:sz w:val="28"/>
                <w:szCs w:val="16"/>
              </w:rPr>
              <w:t>.</w:t>
            </w:r>
          </w:p>
        </w:tc>
      </w:tr>
      <w:tr w:rsidR="009C5CEE" w14:paraId="448D0285" w14:textId="77777777" w:rsidTr="00FD0948">
        <w:tc>
          <w:tcPr>
            <w:tcW w:w="675" w:type="dxa"/>
          </w:tcPr>
          <w:p w14:paraId="79B7E6CB" w14:textId="77777777" w:rsidR="009C5CEE" w:rsidRPr="00FD0948" w:rsidRDefault="00FD0948" w:rsidP="00490462">
            <w:pPr>
              <w:tabs>
                <w:tab w:val="left" w:pos="7088"/>
              </w:tabs>
              <w:jc w:val="center"/>
              <w:rPr>
                <w:color w:val="000000"/>
                <w:sz w:val="24"/>
                <w:szCs w:val="24"/>
              </w:rPr>
            </w:pPr>
            <w:r w:rsidRPr="00FD0948">
              <w:rPr>
                <w:color w:val="000000"/>
                <w:sz w:val="24"/>
                <w:szCs w:val="24"/>
              </w:rPr>
              <w:lastRenderedPageBreak/>
              <w:t>6</w:t>
            </w:r>
          </w:p>
        </w:tc>
        <w:tc>
          <w:tcPr>
            <w:tcW w:w="6663" w:type="dxa"/>
          </w:tcPr>
          <w:p w14:paraId="1F1DFEAC" w14:textId="77777777" w:rsidR="009C5CEE" w:rsidRPr="00FD0948" w:rsidRDefault="00FD0948" w:rsidP="00FD0948">
            <w:pPr>
              <w:tabs>
                <w:tab w:val="left" w:pos="7088"/>
              </w:tabs>
              <w:rPr>
                <w:b/>
                <w:sz w:val="24"/>
                <w:szCs w:val="24"/>
              </w:rPr>
            </w:pPr>
            <w:r w:rsidRPr="00FD0948">
              <w:rPr>
                <w:b/>
                <w:sz w:val="24"/>
                <w:szCs w:val="24"/>
              </w:rPr>
              <w:t>Очікувана вартість предмета закупівлі:</w:t>
            </w:r>
          </w:p>
        </w:tc>
        <w:tc>
          <w:tcPr>
            <w:tcW w:w="8581" w:type="dxa"/>
          </w:tcPr>
          <w:p w14:paraId="5CBFC8F3" w14:textId="0209BAD0" w:rsidR="009C5CEE" w:rsidRPr="00D02EEA" w:rsidRDefault="00F376F0" w:rsidP="006F071B">
            <w:pPr>
              <w:tabs>
                <w:tab w:val="left" w:pos="7088"/>
              </w:tabs>
              <w:jc w:val="both"/>
              <w:rPr>
                <w:color w:val="000000"/>
                <w:sz w:val="28"/>
                <w:szCs w:val="16"/>
              </w:rPr>
            </w:pPr>
            <w:r>
              <w:rPr>
                <w:color w:val="000000"/>
                <w:sz w:val="28"/>
                <w:szCs w:val="16"/>
              </w:rPr>
              <w:t>205996,61</w:t>
            </w:r>
            <w:r w:rsidR="00D02EEA">
              <w:rPr>
                <w:color w:val="000000"/>
                <w:sz w:val="28"/>
                <w:szCs w:val="16"/>
                <w:lang w:val="en-US"/>
              </w:rPr>
              <w:t xml:space="preserve"> </w:t>
            </w:r>
            <w:r w:rsidR="00D02EEA">
              <w:rPr>
                <w:color w:val="000000"/>
                <w:sz w:val="28"/>
                <w:szCs w:val="16"/>
              </w:rPr>
              <w:t>грн.</w:t>
            </w:r>
          </w:p>
        </w:tc>
      </w:tr>
      <w:tr w:rsidR="00FD0948" w14:paraId="6AFCB084" w14:textId="77777777" w:rsidTr="00FD0948">
        <w:tc>
          <w:tcPr>
            <w:tcW w:w="675" w:type="dxa"/>
          </w:tcPr>
          <w:p w14:paraId="70A685E6" w14:textId="77777777" w:rsidR="00FD0948" w:rsidRPr="00FD0948" w:rsidRDefault="00FD0948" w:rsidP="00490462">
            <w:pPr>
              <w:tabs>
                <w:tab w:val="left" w:pos="7088"/>
              </w:tabs>
              <w:jc w:val="center"/>
              <w:rPr>
                <w:color w:val="000000"/>
                <w:sz w:val="24"/>
                <w:szCs w:val="24"/>
              </w:rPr>
            </w:pPr>
            <w:r w:rsidRPr="00FD0948">
              <w:rPr>
                <w:color w:val="000000"/>
                <w:sz w:val="24"/>
                <w:szCs w:val="24"/>
              </w:rPr>
              <w:t>7</w:t>
            </w:r>
          </w:p>
        </w:tc>
        <w:tc>
          <w:tcPr>
            <w:tcW w:w="6663" w:type="dxa"/>
          </w:tcPr>
          <w:p w14:paraId="3F6BC3BD" w14:textId="77777777" w:rsidR="00FD0948" w:rsidRPr="00FD0948" w:rsidRDefault="00FD0948" w:rsidP="00FD0948">
            <w:pPr>
              <w:tabs>
                <w:tab w:val="left" w:pos="7088"/>
              </w:tabs>
              <w:rPr>
                <w:b/>
                <w:sz w:val="24"/>
                <w:szCs w:val="24"/>
              </w:rPr>
            </w:pPr>
            <w:r w:rsidRPr="00FD0948">
              <w:rPr>
                <w:b/>
                <w:sz w:val="24"/>
                <w:szCs w:val="24"/>
              </w:rPr>
              <w:t>Обґрунтування очікуваної вартості предмета закупівлі:</w:t>
            </w:r>
          </w:p>
        </w:tc>
        <w:tc>
          <w:tcPr>
            <w:tcW w:w="8581" w:type="dxa"/>
          </w:tcPr>
          <w:p w14:paraId="2440F4D1" w14:textId="1BA34759" w:rsidR="00FD0948" w:rsidRDefault="00D02EEA" w:rsidP="00E83929">
            <w:pPr>
              <w:tabs>
                <w:tab w:val="left" w:pos="7088"/>
              </w:tabs>
              <w:jc w:val="both"/>
              <w:rPr>
                <w:color w:val="000000"/>
                <w:sz w:val="28"/>
                <w:szCs w:val="16"/>
              </w:rPr>
            </w:pPr>
            <w:r w:rsidRPr="00D02EEA">
              <w:rPr>
                <w:color w:val="000000"/>
                <w:sz w:val="28"/>
                <w:szCs w:val="16"/>
              </w:rPr>
              <w:t>Очікувана вартість сформована з урахуванням тарифу на послуги транспортування та коефіцієнту, який застосовується при замовленні потужності на добу наперед.</w:t>
            </w:r>
          </w:p>
        </w:tc>
      </w:tr>
      <w:tr w:rsidR="00786206" w14:paraId="0D1C429B" w14:textId="77777777" w:rsidTr="00FD0948">
        <w:tc>
          <w:tcPr>
            <w:tcW w:w="675" w:type="dxa"/>
          </w:tcPr>
          <w:p w14:paraId="7B0CB9CD" w14:textId="77777777" w:rsidR="00786206" w:rsidRPr="00FD0948" w:rsidRDefault="00786206" w:rsidP="00490462">
            <w:pPr>
              <w:tabs>
                <w:tab w:val="left" w:pos="7088"/>
              </w:tabs>
              <w:jc w:val="center"/>
              <w:rPr>
                <w:color w:val="000000"/>
                <w:sz w:val="24"/>
                <w:szCs w:val="24"/>
              </w:rPr>
            </w:pPr>
          </w:p>
        </w:tc>
        <w:tc>
          <w:tcPr>
            <w:tcW w:w="6663" w:type="dxa"/>
          </w:tcPr>
          <w:p w14:paraId="3240E56F" w14:textId="77777777" w:rsidR="00786206" w:rsidRPr="00FD0948" w:rsidRDefault="00786206" w:rsidP="00FD0948">
            <w:pPr>
              <w:tabs>
                <w:tab w:val="left" w:pos="7088"/>
              </w:tabs>
              <w:rPr>
                <w:b/>
                <w:sz w:val="24"/>
                <w:szCs w:val="24"/>
              </w:rPr>
            </w:pPr>
            <w:r w:rsidRPr="00786206">
              <w:rPr>
                <w:b/>
                <w:sz w:val="24"/>
                <w:szCs w:val="24"/>
              </w:rPr>
              <w:t>Кількість закупівлі:</w:t>
            </w:r>
          </w:p>
        </w:tc>
        <w:tc>
          <w:tcPr>
            <w:tcW w:w="8581" w:type="dxa"/>
          </w:tcPr>
          <w:p w14:paraId="7EAEA5D1" w14:textId="5A9FFE05" w:rsidR="00786206" w:rsidRPr="006C2C4F" w:rsidRDefault="00F376F0" w:rsidP="001E67B5">
            <w:pPr>
              <w:tabs>
                <w:tab w:val="left" w:pos="7088"/>
              </w:tabs>
              <w:jc w:val="both"/>
              <w:rPr>
                <w:color w:val="000000"/>
                <w:sz w:val="28"/>
                <w:szCs w:val="16"/>
              </w:rPr>
            </w:pPr>
            <w:r>
              <w:rPr>
                <w:color w:val="000000"/>
                <w:sz w:val="28"/>
                <w:szCs w:val="16"/>
              </w:rPr>
              <w:t>12444</w:t>
            </w:r>
            <w:r w:rsidR="00406D8A" w:rsidRPr="00406D8A">
              <w:rPr>
                <w:color w:val="000000"/>
                <w:sz w:val="28"/>
                <w:szCs w:val="16"/>
              </w:rPr>
              <w:t xml:space="preserve"> куб. метр.</w:t>
            </w:r>
          </w:p>
        </w:tc>
      </w:tr>
      <w:tr w:rsidR="009C5CEE" w14:paraId="48748236" w14:textId="77777777" w:rsidTr="00FD0948">
        <w:tc>
          <w:tcPr>
            <w:tcW w:w="675" w:type="dxa"/>
          </w:tcPr>
          <w:p w14:paraId="1033FB92" w14:textId="77777777" w:rsidR="009C5CEE" w:rsidRPr="00FD0948" w:rsidRDefault="00FD0948" w:rsidP="00490462">
            <w:pPr>
              <w:tabs>
                <w:tab w:val="left" w:pos="7088"/>
              </w:tabs>
              <w:jc w:val="center"/>
              <w:rPr>
                <w:color w:val="000000"/>
                <w:sz w:val="24"/>
                <w:szCs w:val="24"/>
              </w:rPr>
            </w:pPr>
            <w:r w:rsidRPr="00FD0948">
              <w:rPr>
                <w:color w:val="000000"/>
                <w:sz w:val="24"/>
                <w:szCs w:val="24"/>
              </w:rPr>
              <w:t>8</w:t>
            </w:r>
          </w:p>
        </w:tc>
        <w:tc>
          <w:tcPr>
            <w:tcW w:w="6663" w:type="dxa"/>
          </w:tcPr>
          <w:p w14:paraId="3546B98D" w14:textId="77777777" w:rsidR="009C5CEE" w:rsidRPr="00FD0948" w:rsidRDefault="00FD0948" w:rsidP="00FD0948">
            <w:pPr>
              <w:tabs>
                <w:tab w:val="left" w:pos="7088"/>
              </w:tabs>
              <w:rPr>
                <w:b/>
                <w:sz w:val="24"/>
                <w:szCs w:val="24"/>
              </w:rPr>
            </w:pPr>
            <w:r w:rsidRPr="00FD0948">
              <w:rPr>
                <w:b/>
                <w:sz w:val="24"/>
                <w:szCs w:val="24"/>
              </w:rPr>
              <w:t>Процедура закупівлі:</w:t>
            </w:r>
          </w:p>
          <w:p w14:paraId="754921D3" w14:textId="77777777" w:rsidR="00FD0948" w:rsidRPr="00FD0948" w:rsidRDefault="00FD0948" w:rsidP="00FD0948">
            <w:pPr>
              <w:tabs>
                <w:tab w:val="left" w:pos="7088"/>
              </w:tabs>
              <w:rPr>
                <w:b/>
                <w:sz w:val="24"/>
                <w:szCs w:val="24"/>
              </w:rPr>
            </w:pPr>
            <w:r w:rsidRPr="00FD0948">
              <w:rPr>
                <w:sz w:val="24"/>
                <w:szCs w:val="24"/>
              </w:rPr>
              <w:t>Посилання на експертні, нормативні, технічні та інші документи, що</w:t>
            </w:r>
            <w:r>
              <w:rPr>
                <w:sz w:val="24"/>
                <w:szCs w:val="24"/>
              </w:rPr>
              <w:t xml:space="preserve"> </w:t>
            </w:r>
            <w:r w:rsidRPr="00FD0948">
              <w:rPr>
                <w:sz w:val="24"/>
                <w:szCs w:val="24"/>
              </w:rPr>
              <w:t>підтверджують наявність умов застосування процедури закупівлі:</w:t>
            </w:r>
          </w:p>
        </w:tc>
        <w:tc>
          <w:tcPr>
            <w:tcW w:w="8581" w:type="dxa"/>
          </w:tcPr>
          <w:p w14:paraId="11A3800F" w14:textId="76F849F9" w:rsidR="009C5CEE" w:rsidRDefault="007571FE" w:rsidP="006C2C4F">
            <w:pPr>
              <w:tabs>
                <w:tab w:val="left" w:pos="7088"/>
              </w:tabs>
              <w:jc w:val="both"/>
              <w:rPr>
                <w:color w:val="000000"/>
                <w:sz w:val="28"/>
                <w:szCs w:val="16"/>
              </w:rPr>
            </w:pPr>
            <w:r>
              <w:rPr>
                <w:color w:val="000000"/>
                <w:sz w:val="27"/>
                <w:szCs w:val="27"/>
              </w:rPr>
              <w:t xml:space="preserve">нормами чинного законодавства України, Закону України «Про публічні закупівлі» (в редакції Закону України від 19.09.2019 № 114-IX) (далі – Закон) та Постанови Кабінету Міністрів України «Про затвердження особливостей здійснення публічних </w:t>
            </w:r>
            <w:proofErr w:type="spellStart"/>
            <w:r>
              <w:rPr>
                <w:color w:val="000000"/>
                <w:sz w:val="27"/>
                <w:szCs w:val="27"/>
              </w:rPr>
              <w:t>закупівель</w:t>
            </w:r>
            <w:proofErr w:type="spellEnd"/>
            <w:r>
              <w:rPr>
                <w:color w:val="000000"/>
                <w:sz w:val="27"/>
                <w:szCs w:val="27"/>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r w:rsidR="008F1694">
              <w:rPr>
                <w:color w:val="000000"/>
                <w:sz w:val="27"/>
                <w:szCs w:val="27"/>
              </w:rPr>
              <w:t xml:space="preserve">; </w:t>
            </w:r>
          </w:p>
        </w:tc>
      </w:tr>
      <w:tr w:rsidR="00406D8A" w14:paraId="0D075F1D" w14:textId="77777777" w:rsidTr="00FD0948">
        <w:tc>
          <w:tcPr>
            <w:tcW w:w="675" w:type="dxa"/>
          </w:tcPr>
          <w:p w14:paraId="048C67E8" w14:textId="6ED88258" w:rsidR="00406D8A" w:rsidRPr="00FD0948" w:rsidRDefault="00406D8A" w:rsidP="00490462">
            <w:pPr>
              <w:tabs>
                <w:tab w:val="left" w:pos="7088"/>
              </w:tabs>
              <w:jc w:val="center"/>
              <w:rPr>
                <w:color w:val="000000"/>
                <w:sz w:val="24"/>
                <w:szCs w:val="24"/>
              </w:rPr>
            </w:pPr>
            <w:r>
              <w:rPr>
                <w:color w:val="000000"/>
                <w:sz w:val="24"/>
                <w:szCs w:val="24"/>
              </w:rPr>
              <w:t>9</w:t>
            </w:r>
          </w:p>
        </w:tc>
        <w:tc>
          <w:tcPr>
            <w:tcW w:w="6663" w:type="dxa"/>
          </w:tcPr>
          <w:p w14:paraId="197AF1E5" w14:textId="6E1E0539" w:rsidR="00406D8A" w:rsidRPr="00FD0948" w:rsidRDefault="00FB7B07" w:rsidP="00FD0948">
            <w:pPr>
              <w:tabs>
                <w:tab w:val="left" w:pos="7088"/>
              </w:tabs>
              <w:rPr>
                <w:b/>
                <w:sz w:val="24"/>
                <w:szCs w:val="24"/>
              </w:rPr>
            </w:pPr>
            <w:r w:rsidRPr="00FB7B07">
              <w:rPr>
                <w:b/>
                <w:sz w:val="24"/>
                <w:szCs w:val="24"/>
              </w:rPr>
              <w:t>Адреси точок комерційного обліку споживача, по яких здійснюється постачання природного газу постачальником:</w:t>
            </w:r>
          </w:p>
        </w:tc>
        <w:tc>
          <w:tcPr>
            <w:tcW w:w="8581" w:type="dxa"/>
          </w:tcPr>
          <w:p w14:paraId="3F47568F" w14:textId="77777777" w:rsidR="009B6CCB" w:rsidRPr="009B6CCB" w:rsidRDefault="009B6CCB" w:rsidP="009B6CCB">
            <w:pPr>
              <w:tabs>
                <w:tab w:val="left" w:pos="7088"/>
              </w:tabs>
              <w:jc w:val="both"/>
              <w:rPr>
                <w:color w:val="000000"/>
                <w:sz w:val="27"/>
                <w:szCs w:val="27"/>
              </w:rPr>
            </w:pPr>
            <w:r w:rsidRPr="009B6CCB">
              <w:rPr>
                <w:color w:val="000000"/>
                <w:sz w:val="27"/>
                <w:szCs w:val="27"/>
              </w:rPr>
              <w:t xml:space="preserve">Київська область, Миронівський р-н, п/в Центральне, 30 </w:t>
            </w:r>
          </w:p>
          <w:p w14:paraId="2ED094A0" w14:textId="77777777" w:rsidR="009B6CCB" w:rsidRPr="009B6CCB" w:rsidRDefault="009B6CCB" w:rsidP="009B6CCB">
            <w:pPr>
              <w:tabs>
                <w:tab w:val="left" w:pos="7088"/>
              </w:tabs>
              <w:jc w:val="both"/>
              <w:rPr>
                <w:color w:val="000000"/>
                <w:sz w:val="27"/>
                <w:szCs w:val="27"/>
              </w:rPr>
            </w:pPr>
            <w:r w:rsidRPr="009B6CCB">
              <w:rPr>
                <w:color w:val="000000"/>
                <w:sz w:val="27"/>
                <w:szCs w:val="27"/>
              </w:rPr>
              <w:t>Київська область, м. Біла Церква, вул. вул. Героїв Маріуполя, 43</w:t>
            </w:r>
          </w:p>
          <w:p w14:paraId="187FA0D4" w14:textId="77777777" w:rsidR="009B6CCB" w:rsidRPr="009B6CCB" w:rsidRDefault="009B6CCB" w:rsidP="009B6CCB">
            <w:pPr>
              <w:tabs>
                <w:tab w:val="left" w:pos="7088"/>
              </w:tabs>
              <w:jc w:val="both"/>
              <w:rPr>
                <w:color w:val="000000"/>
                <w:sz w:val="27"/>
                <w:szCs w:val="27"/>
              </w:rPr>
            </w:pPr>
            <w:r w:rsidRPr="009B6CCB">
              <w:rPr>
                <w:color w:val="000000"/>
                <w:sz w:val="27"/>
                <w:szCs w:val="27"/>
              </w:rPr>
              <w:t>Київська область, смт. Баришівка, вул. Паркова, 79</w:t>
            </w:r>
          </w:p>
          <w:p w14:paraId="7349B0B1" w14:textId="77777777" w:rsidR="009B6CCB" w:rsidRPr="009B6CCB" w:rsidRDefault="009B6CCB" w:rsidP="009B6CCB">
            <w:pPr>
              <w:tabs>
                <w:tab w:val="left" w:pos="7088"/>
              </w:tabs>
              <w:jc w:val="both"/>
              <w:rPr>
                <w:color w:val="000000"/>
                <w:sz w:val="27"/>
                <w:szCs w:val="27"/>
              </w:rPr>
            </w:pPr>
            <w:r w:rsidRPr="009B6CCB">
              <w:rPr>
                <w:color w:val="000000"/>
                <w:sz w:val="27"/>
                <w:szCs w:val="27"/>
              </w:rPr>
              <w:t>Київська область, м.Фастів-2, вул. Кільцева,9</w:t>
            </w:r>
          </w:p>
          <w:p w14:paraId="6D0C61AC" w14:textId="77777777" w:rsidR="009B6CCB" w:rsidRPr="009B6CCB" w:rsidRDefault="009B6CCB" w:rsidP="009B6CCB">
            <w:pPr>
              <w:tabs>
                <w:tab w:val="left" w:pos="7088"/>
              </w:tabs>
              <w:jc w:val="both"/>
              <w:rPr>
                <w:color w:val="000000"/>
                <w:sz w:val="27"/>
                <w:szCs w:val="27"/>
              </w:rPr>
            </w:pPr>
            <w:r w:rsidRPr="009B6CCB">
              <w:rPr>
                <w:color w:val="000000"/>
                <w:sz w:val="27"/>
                <w:szCs w:val="27"/>
              </w:rPr>
              <w:t>Київська область, м. Яготин, вул. Толбухіна, 56</w:t>
            </w:r>
          </w:p>
          <w:p w14:paraId="1C9EA407" w14:textId="0F0BE891" w:rsidR="00FB7B07" w:rsidRDefault="009B6CCB" w:rsidP="009B6CCB">
            <w:pPr>
              <w:tabs>
                <w:tab w:val="left" w:pos="7088"/>
              </w:tabs>
              <w:jc w:val="both"/>
              <w:rPr>
                <w:color w:val="000000"/>
                <w:sz w:val="27"/>
                <w:szCs w:val="27"/>
              </w:rPr>
            </w:pPr>
            <w:r w:rsidRPr="009B6CCB">
              <w:rPr>
                <w:color w:val="000000"/>
                <w:sz w:val="27"/>
                <w:szCs w:val="27"/>
              </w:rPr>
              <w:t xml:space="preserve">(Точка входу в газорозподільну систему, до яких підключені об’єкти) </w:t>
            </w:r>
          </w:p>
        </w:tc>
      </w:tr>
      <w:tr w:rsidR="00FB7B07" w14:paraId="12CFEBDC" w14:textId="77777777" w:rsidTr="00FD0948">
        <w:tc>
          <w:tcPr>
            <w:tcW w:w="675" w:type="dxa"/>
          </w:tcPr>
          <w:p w14:paraId="494CC578" w14:textId="5CB6FE05" w:rsidR="00FB7B07" w:rsidRDefault="00FB7B07" w:rsidP="00490462">
            <w:pPr>
              <w:tabs>
                <w:tab w:val="left" w:pos="7088"/>
              </w:tabs>
              <w:jc w:val="center"/>
              <w:rPr>
                <w:color w:val="000000"/>
                <w:sz w:val="24"/>
                <w:szCs w:val="24"/>
              </w:rPr>
            </w:pPr>
            <w:r>
              <w:rPr>
                <w:color w:val="000000"/>
                <w:sz w:val="24"/>
                <w:szCs w:val="24"/>
              </w:rPr>
              <w:t>10</w:t>
            </w:r>
          </w:p>
        </w:tc>
        <w:tc>
          <w:tcPr>
            <w:tcW w:w="6663" w:type="dxa"/>
          </w:tcPr>
          <w:p w14:paraId="2140689C" w14:textId="172465F0" w:rsidR="00FB7B07" w:rsidRPr="00FB7B07" w:rsidRDefault="00FB7B07" w:rsidP="00FD0948">
            <w:pPr>
              <w:tabs>
                <w:tab w:val="left" w:pos="7088"/>
              </w:tabs>
              <w:rPr>
                <w:b/>
                <w:sz w:val="24"/>
                <w:szCs w:val="24"/>
              </w:rPr>
            </w:pPr>
            <w:r w:rsidRPr="00FB7B07">
              <w:rPr>
                <w:b/>
                <w:sz w:val="24"/>
                <w:szCs w:val="24"/>
              </w:rPr>
              <w:t>Термін поставки (передачі) товару:</w:t>
            </w:r>
          </w:p>
        </w:tc>
        <w:tc>
          <w:tcPr>
            <w:tcW w:w="8581" w:type="dxa"/>
          </w:tcPr>
          <w:p w14:paraId="02AF5D9E" w14:textId="0378588A" w:rsidR="00FB7B07" w:rsidRDefault="00FB7B07" w:rsidP="00FB7B07">
            <w:pPr>
              <w:tabs>
                <w:tab w:val="left" w:pos="7088"/>
              </w:tabs>
              <w:jc w:val="both"/>
              <w:rPr>
                <w:color w:val="000000"/>
                <w:sz w:val="27"/>
                <w:szCs w:val="27"/>
              </w:rPr>
            </w:pPr>
            <w:r w:rsidRPr="00FB7B07">
              <w:rPr>
                <w:color w:val="000000"/>
                <w:sz w:val="27"/>
                <w:szCs w:val="27"/>
              </w:rPr>
              <w:t xml:space="preserve">Цілодобово </w:t>
            </w:r>
            <w:r w:rsidR="007D2568">
              <w:rPr>
                <w:color w:val="000000"/>
                <w:sz w:val="27"/>
                <w:szCs w:val="27"/>
              </w:rPr>
              <w:t xml:space="preserve">з </w:t>
            </w:r>
            <w:r w:rsidR="00F376F0">
              <w:rPr>
                <w:color w:val="000000"/>
                <w:sz w:val="27"/>
                <w:szCs w:val="27"/>
              </w:rPr>
              <w:t>15</w:t>
            </w:r>
            <w:r w:rsidR="007D2568">
              <w:rPr>
                <w:color w:val="000000"/>
                <w:sz w:val="27"/>
                <w:szCs w:val="27"/>
              </w:rPr>
              <w:t>.</w:t>
            </w:r>
            <w:r w:rsidR="00F376F0">
              <w:rPr>
                <w:color w:val="000000"/>
                <w:sz w:val="27"/>
                <w:szCs w:val="27"/>
              </w:rPr>
              <w:t>10</w:t>
            </w:r>
            <w:r w:rsidR="007D2568">
              <w:rPr>
                <w:color w:val="000000"/>
                <w:sz w:val="27"/>
                <w:szCs w:val="27"/>
              </w:rPr>
              <w:t xml:space="preserve">.2024 року </w:t>
            </w:r>
            <w:r w:rsidRPr="00FB7B07">
              <w:rPr>
                <w:color w:val="000000"/>
                <w:sz w:val="27"/>
                <w:szCs w:val="27"/>
              </w:rPr>
              <w:t xml:space="preserve">до </w:t>
            </w:r>
            <w:r w:rsidR="00F376F0">
              <w:rPr>
                <w:color w:val="000000"/>
                <w:sz w:val="27"/>
                <w:szCs w:val="27"/>
              </w:rPr>
              <w:t>30</w:t>
            </w:r>
            <w:r w:rsidR="007D2568">
              <w:rPr>
                <w:color w:val="000000"/>
                <w:sz w:val="27"/>
                <w:szCs w:val="27"/>
              </w:rPr>
              <w:t>.04.202</w:t>
            </w:r>
            <w:r w:rsidR="00F376F0">
              <w:rPr>
                <w:color w:val="000000"/>
                <w:sz w:val="27"/>
                <w:szCs w:val="27"/>
              </w:rPr>
              <w:t>5</w:t>
            </w:r>
            <w:r w:rsidRPr="00FB7B07">
              <w:rPr>
                <w:color w:val="000000"/>
                <w:sz w:val="27"/>
                <w:szCs w:val="27"/>
              </w:rPr>
              <w:t xml:space="preserve"> року включно.</w:t>
            </w:r>
          </w:p>
          <w:p w14:paraId="3EF9DE3F" w14:textId="3AB4D04E" w:rsidR="00EA7593" w:rsidRPr="00FB7B07" w:rsidRDefault="00EA7593" w:rsidP="00FB7B07">
            <w:pPr>
              <w:tabs>
                <w:tab w:val="left" w:pos="7088"/>
              </w:tabs>
              <w:jc w:val="both"/>
              <w:rPr>
                <w:color w:val="000000"/>
                <w:sz w:val="27"/>
                <w:szCs w:val="27"/>
              </w:rPr>
            </w:pPr>
          </w:p>
        </w:tc>
      </w:tr>
    </w:tbl>
    <w:p w14:paraId="38B42563" w14:textId="77777777" w:rsidR="00D86AEC" w:rsidRDefault="00D86AEC" w:rsidP="00490462">
      <w:pPr>
        <w:pBdr>
          <w:top w:val="nil"/>
          <w:left w:val="nil"/>
          <w:bottom w:val="nil"/>
          <w:right w:val="nil"/>
          <w:between w:val="nil"/>
        </w:pBdr>
        <w:tabs>
          <w:tab w:val="left" w:pos="7088"/>
        </w:tabs>
        <w:jc w:val="center"/>
        <w:rPr>
          <w:color w:val="000000"/>
          <w:sz w:val="28"/>
          <w:szCs w:val="16"/>
        </w:rPr>
      </w:pPr>
    </w:p>
    <w:sectPr w:rsidR="00D86AEC" w:rsidSect="00490462">
      <w:pgSz w:w="16838" w:h="11906" w:orient="landscape"/>
      <w:pgMar w:top="850" w:right="568" w:bottom="1701" w:left="567"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7260A"/>
    <w:multiLevelType w:val="hybridMultilevel"/>
    <w:tmpl w:val="C176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796A89"/>
    <w:multiLevelType w:val="hybridMultilevel"/>
    <w:tmpl w:val="52A6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9362E1"/>
    <w:multiLevelType w:val="multilevel"/>
    <w:tmpl w:val="3F76F3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9872C9"/>
    <w:multiLevelType w:val="multilevel"/>
    <w:tmpl w:val="CC72AA6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7220FA"/>
    <w:multiLevelType w:val="multilevel"/>
    <w:tmpl w:val="C202399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05"/>
    <w:rsid w:val="000162EF"/>
    <w:rsid w:val="000619D7"/>
    <w:rsid w:val="000762F0"/>
    <w:rsid w:val="000A50A8"/>
    <w:rsid w:val="000B5459"/>
    <w:rsid w:val="000D58DF"/>
    <w:rsid w:val="00151E6B"/>
    <w:rsid w:val="001B53FC"/>
    <w:rsid w:val="001E67B5"/>
    <w:rsid w:val="00262B69"/>
    <w:rsid w:val="0031588C"/>
    <w:rsid w:val="00362587"/>
    <w:rsid w:val="00385363"/>
    <w:rsid w:val="003A0EC8"/>
    <w:rsid w:val="003D614C"/>
    <w:rsid w:val="003E72FC"/>
    <w:rsid w:val="00401687"/>
    <w:rsid w:val="00406D8A"/>
    <w:rsid w:val="004135EC"/>
    <w:rsid w:val="0044658B"/>
    <w:rsid w:val="00466324"/>
    <w:rsid w:val="00490462"/>
    <w:rsid w:val="004A0D6F"/>
    <w:rsid w:val="004B4620"/>
    <w:rsid w:val="004E51C8"/>
    <w:rsid w:val="00546B1C"/>
    <w:rsid w:val="005B0AF2"/>
    <w:rsid w:val="005E007B"/>
    <w:rsid w:val="005F1F7F"/>
    <w:rsid w:val="0060089A"/>
    <w:rsid w:val="006A04FF"/>
    <w:rsid w:val="006C2C4F"/>
    <w:rsid w:val="006D4AE9"/>
    <w:rsid w:val="006E67B0"/>
    <w:rsid w:val="006F071B"/>
    <w:rsid w:val="00716879"/>
    <w:rsid w:val="00720696"/>
    <w:rsid w:val="007571FE"/>
    <w:rsid w:val="00786206"/>
    <w:rsid w:val="007D2568"/>
    <w:rsid w:val="008033BA"/>
    <w:rsid w:val="008135E2"/>
    <w:rsid w:val="008441B9"/>
    <w:rsid w:val="008D3EE3"/>
    <w:rsid w:val="008F1694"/>
    <w:rsid w:val="00911F23"/>
    <w:rsid w:val="009B6CCB"/>
    <w:rsid w:val="009C5CEE"/>
    <w:rsid w:val="009C62D3"/>
    <w:rsid w:val="009F6FC5"/>
    <w:rsid w:val="00A62B74"/>
    <w:rsid w:val="00A63AA9"/>
    <w:rsid w:val="00A96C42"/>
    <w:rsid w:val="00AB2ABD"/>
    <w:rsid w:val="00B5057D"/>
    <w:rsid w:val="00B55FBB"/>
    <w:rsid w:val="00B931B1"/>
    <w:rsid w:val="00BA6D41"/>
    <w:rsid w:val="00BB6DFE"/>
    <w:rsid w:val="00BD639F"/>
    <w:rsid w:val="00BF57A5"/>
    <w:rsid w:val="00C071B3"/>
    <w:rsid w:val="00C10D7B"/>
    <w:rsid w:val="00C1529F"/>
    <w:rsid w:val="00C2448C"/>
    <w:rsid w:val="00C2751A"/>
    <w:rsid w:val="00C80D56"/>
    <w:rsid w:val="00C829F0"/>
    <w:rsid w:val="00CA1C25"/>
    <w:rsid w:val="00CB690E"/>
    <w:rsid w:val="00D02EEA"/>
    <w:rsid w:val="00D10C6C"/>
    <w:rsid w:val="00D56B3C"/>
    <w:rsid w:val="00D7199B"/>
    <w:rsid w:val="00D76790"/>
    <w:rsid w:val="00D86AEC"/>
    <w:rsid w:val="00DB5748"/>
    <w:rsid w:val="00DD1E26"/>
    <w:rsid w:val="00E1278E"/>
    <w:rsid w:val="00E67049"/>
    <w:rsid w:val="00E83929"/>
    <w:rsid w:val="00E86EC3"/>
    <w:rsid w:val="00EA7593"/>
    <w:rsid w:val="00F34375"/>
    <w:rsid w:val="00F376F0"/>
    <w:rsid w:val="00F52238"/>
    <w:rsid w:val="00F734CA"/>
    <w:rsid w:val="00FB7B07"/>
    <w:rsid w:val="00FD0948"/>
    <w:rsid w:val="00FD7405"/>
    <w:rsid w:val="00FE4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8B98"/>
  <w15:docId w15:val="{D43BF222-8828-4774-9B60-665DDB8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BB6DFE"/>
    <w:rPr>
      <w:rFonts w:ascii="Tahoma" w:hAnsi="Tahoma" w:cs="Tahoma"/>
      <w:sz w:val="16"/>
      <w:szCs w:val="16"/>
    </w:rPr>
  </w:style>
  <w:style w:type="character" w:customStyle="1" w:styleId="a6">
    <w:name w:val="Текст выноски Знак"/>
    <w:basedOn w:val="a0"/>
    <w:link w:val="a5"/>
    <w:uiPriority w:val="99"/>
    <w:semiHidden/>
    <w:rsid w:val="00BB6DFE"/>
    <w:rPr>
      <w:rFonts w:ascii="Tahoma" w:hAnsi="Tahoma" w:cs="Tahoma"/>
      <w:sz w:val="16"/>
      <w:szCs w:val="16"/>
    </w:rPr>
  </w:style>
  <w:style w:type="paragraph" w:styleId="a7">
    <w:name w:val="List Paragraph"/>
    <w:basedOn w:val="a"/>
    <w:uiPriority w:val="34"/>
    <w:qFormat/>
    <w:rsid w:val="00FD7405"/>
    <w:pPr>
      <w:ind w:left="720"/>
      <w:contextualSpacing/>
    </w:pPr>
  </w:style>
  <w:style w:type="paragraph" w:styleId="a8">
    <w:name w:val="No Spacing"/>
    <w:uiPriority w:val="1"/>
    <w:qFormat/>
    <w:rsid w:val="00BA6D41"/>
  </w:style>
  <w:style w:type="character" w:styleId="a9">
    <w:name w:val="Hyperlink"/>
    <w:basedOn w:val="a0"/>
    <w:uiPriority w:val="99"/>
    <w:unhideWhenUsed/>
    <w:rsid w:val="00BA6D41"/>
    <w:rPr>
      <w:color w:val="0000FF" w:themeColor="hyperlink"/>
      <w:u w:val="single"/>
    </w:rPr>
  </w:style>
  <w:style w:type="table" w:styleId="aa">
    <w:name w:val="Table Grid"/>
    <w:basedOn w:val="a1"/>
    <w:uiPriority w:val="59"/>
    <w:rsid w:val="00D86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F071B"/>
    <w:rPr>
      <w:color w:val="800080" w:themeColor="followedHyperlink"/>
      <w:u w:val="single"/>
    </w:rPr>
  </w:style>
  <w:style w:type="character" w:customStyle="1" w:styleId="UnresolvedMention">
    <w:name w:val="Unresolved Mention"/>
    <w:basedOn w:val="a0"/>
    <w:uiPriority w:val="99"/>
    <w:semiHidden/>
    <w:unhideWhenUsed/>
    <w:rsid w:val="000B5459"/>
    <w:rPr>
      <w:color w:val="605E5C"/>
      <w:shd w:val="clear" w:color="auto" w:fill="E1DFDD"/>
    </w:rPr>
  </w:style>
  <w:style w:type="character" w:customStyle="1" w:styleId="js-apiid">
    <w:name w:val="js-apiid"/>
    <w:basedOn w:val="a0"/>
    <w:rsid w:val="007D2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19886">
      <w:bodyDiv w:val="1"/>
      <w:marLeft w:val="0"/>
      <w:marRight w:val="0"/>
      <w:marTop w:val="0"/>
      <w:marBottom w:val="0"/>
      <w:divBdr>
        <w:top w:val="none" w:sz="0" w:space="0" w:color="auto"/>
        <w:left w:val="none" w:sz="0" w:space="0" w:color="auto"/>
        <w:bottom w:val="none" w:sz="0" w:space="0" w:color="auto"/>
        <w:right w:val="none" w:sz="0" w:space="0" w:color="auto"/>
      </w:divBdr>
    </w:div>
    <w:div w:id="935595720">
      <w:bodyDiv w:val="1"/>
      <w:marLeft w:val="0"/>
      <w:marRight w:val="0"/>
      <w:marTop w:val="0"/>
      <w:marBottom w:val="0"/>
      <w:divBdr>
        <w:top w:val="none" w:sz="0" w:space="0" w:color="auto"/>
        <w:left w:val="none" w:sz="0" w:space="0" w:color="auto"/>
        <w:bottom w:val="none" w:sz="0" w:space="0" w:color="auto"/>
        <w:right w:val="none" w:sz="0" w:space="0" w:color="auto"/>
      </w:divBdr>
    </w:div>
    <w:div w:id="965085993">
      <w:bodyDiv w:val="1"/>
      <w:marLeft w:val="0"/>
      <w:marRight w:val="0"/>
      <w:marTop w:val="0"/>
      <w:marBottom w:val="0"/>
      <w:divBdr>
        <w:top w:val="none" w:sz="0" w:space="0" w:color="auto"/>
        <w:left w:val="none" w:sz="0" w:space="0" w:color="auto"/>
        <w:bottom w:val="none" w:sz="0" w:space="0" w:color="auto"/>
        <w:right w:val="none" w:sz="0" w:space="0" w:color="auto"/>
      </w:divBdr>
    </w:div>
    <w:div w:id="199387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895EB-6FB2-4874-8E16-D03406D6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798</Words>
  <Characters>4553</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Натали</dc:creator>
  <cp:lastModifiedBy>OPV-3</cp:lastModifiedBy>
  <cp:revision>5</cp:revision>
  <cp:lastPrinted>2023-04-14T10:13:00Z</cp:lastPrinted>
  <dcterms:created xsi:type="dcterms:W3CDTF">2024-09-24T06:15:00Z</dcterms:created>
  <dcterms:modified xsi:type="dcterms:W3CDTF">2024-09-24T08:33:00Z</dcterms:modified>
</cp:coreProperties>
</file>