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8"/>
        <w:gridCol w:w="5093"/>
        <w:gridCol w:w="10002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476C7D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476C7D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0</w:t>
            </w:r>
            <w:r w:rsidR="00C2751A" w:rsidRPr="00476C7D">
              <w:rPr>
                <w:color w:val="000000"/>
                <w:sz w:val="24"/>
                <w:szCs w:val="24"/>
              </w:rPr>
              <w:t>3028</w:t>
            </w:r>
            <w:r w:rsidRPr="00476C7D">
              <w:rPr>
                <w:color w:val="000000"/>
                <w:sz w:val="24"/>
                <w:szCs w:val="24"/>
              </w:rPr>
              <w:t xml:space="preserve">, Україна, м. Київ, </w:t>
            </w:r>
            <w:r w:rsidR="00C2751A" w:rsidRPr="00476C7D">
              <w:rPr>
                <w:color w:val="000000"/>
                <w:sz w:val="24"/>
                <w:szCs w:val="24"/>
              </w:rPr>
              <w:t>проспект Науки, 39, корпус 2</w:t>
            </w:r>
            <w:r w:rsidRPr="00476C7D">
              <w:rPr>
                <w:color w:val="000000"/>
                <w:sz w:val="24"/>
                <w:szCs w:val="24"/>
              </w:rPr>
              <w:t xml:space="preserve"> </w:t>
            </w:r>
          </w:p>
          <w:p w14:paraId="2C46CB7C" w14:textId="1D914F1F" w:rsidR="007571FE" w:rsidRPr="00476C7D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Код ЄДРПОУ: </w:t>
            </w:r>
            <w:r w:rsidR="00C2751A" w:rsidRPr="00476C7D">
              <w:rPr>
                <w:color w:val="000000"/>
                <w:sz w:val="24"/>
                <w:szCs w:val="24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2856A7BD" w14:textId="0312DA33" w:rsidR="009C5CEE" w:rsidRPr="00476C7D" w:rsidRDefault="00F96C52" w:rsidP="007715D7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6C52">
              <w:rPr>
                <w:color w:val="000000" w:themeColor="text1"/>
                <w:sz w:val="24"/>
                <w:szCs w:val="24"/>
                <w:shd w:val="clear" w:color="auto" w:fill="FFFFFF"/>
              </w:rPr>
              <w:t>Переносна комп’ютерна графічна станція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 </w:t>
            </w:r>
            <w:r w:rsidR="007715D7" w:rsidRPr="007715D7">
              <w:rPr>
                <w:color w:val="000000" w:themeColor="text1"/>
                <w:sz w:val="24"/>
                <w:szCs w:val="24"/>
                <w:shd w:val="clear" w:color="auto" w:fill="FFFFFF"/>
              </w:rPr>
              <w:t>ДК 021:2015 – 30210000-4 - Машини для обробки даних (апаратна частина)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6826D998" w14:textId="351EC440" w:rsidR="00EA7593" w:rsidRPr="00476C7D" w:rsidRDefault="00BB0BAE" w:rsidP="00476C7D">
            <w:pPr>
              <w:tabs>
                <w:tab w:val="left" w:pos="7088"/>
              </w:tabs>
              <w:rPr>
                <w:color w:val="000000"/>
                <w:sz w:val="24"/>
                <w:szCs w:val="24"/>
              </w:rPr>
            </w:pPr>
            <w:r w:rsidRPr="00476C7D">
              <w:rPr>
                <w:sz w:val="24"/>
                <w:szCs w:val="24"/>
              </w:rPr>
              <w:t xml:space="preserve">Відкриті торги з особливостями </w:t>
            </w:r>
            <w:r w:rsidR="00F96C52">
              <w:rPr>
                <w:sz w:val="24"/>
                <w:szCs w:val="24"/>
              </w:rPr>
              <w:t xml:space="preserve"> </w:t>
            </w:r>
            <w:r w:rsidR="00CF56C0" w:rsidRPr="00CF56C0">
              <w:rPr>
                <w:sz w:val="24"/>
                <w:szCs w:val="24"/>
              </w:rPr>
              <w:t>UA-2024-11-08-010898-a</w:t>
            </w:r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p w14:paraId="733E16AC" w14:textId="77777777" w:rsidR="007715D7" w:rsidRPr="007C5725" w:rsidRDefault="007715D7" w:rsidP="007715D7">
            <w:pPr>
              <w:tabs>
                <w:tab w:val="left" w:pos="426"/>
              </w:tabs>
              <w:jc w:val="center"/>
              <w:rPr>
                <w:b/>
                <w:color w:val="000000"/>
                <w:u w:val="single"/>
              </w:rPr>
            </w:pPr>
          </w:p>
          <w:tbl>
            <w:tblPr>
              <w:tblStyle w:val="10"/>
              <w:tblW w:w="9776" w:type="dxa"/>
              <w:tblLook w:val="04A0" w:firstRow="1" w:lastRow="0" w:firstColumn="1" w:lastColumn="0" w:noHBand="0" w:noVBand="1"/>
            </w:tblPr>
            <w:tblGrid>
              <w:gridCol w:w="522"/>
              <w:gridCol w:w="2784"/>
              <w:gridCol w:w="6470"/>
            </w:tblGrid>
            <w:tr w:rsidR="007715D7" w:rsidRPr="007C5725" w14:paraId="01836150" w14:textId="77777777" w:rsidTr="009F48B3">
              <w:trPr>
                <w:tblHeader/>
              </w:trPr>
              <w:tc>
                <w:tcPr>
                  <w:tcW w:w="522" w:type="dxa"/>
                  <w:vAlign w:val="center"/>
                </w:tcPr>
                <w:p w14:paraId="2FF8C882" w14:textId="77777777" w:rsidR="007715D7" w:rsidRPr="007715D7" w:rsidRDefault="007715D7" w:rsidP="007715D7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№ з/п</w:t>
                  </w:r>
                </w:p>
              </w:tc>
              <w:tc>
                <w:tcPr>
                  <w:tcW w:w="2784" w:type="dxa"/>
                  <w:vAlign w:val="center"/>
                </w:tcPr>
                <w:p w14:paraId="7630FF29" w14:textId="77777777" w:rsidR="007715D7" w:rsidRPr="007715D7" w:rsidRDefault="007715D7" w:rsidP="007715D7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Найменування</w:t>
                  </w:r>
                </w:p>
              </w:tc>
              <w:tc>
                <w:tcPr>
                  <w:tcW w:w="6470" w:type="dxa"/>
                  <w:vAlign w:val="center"/>
                </w:tcPr>
                <w:p w14:paraId="50B9C33A" w14:textId="77777777" w:rsidR="007715D7" w:rsidRPr="007715D7" w:rsidRDefault="007715D7" w:rsidP="007715D7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 xml:space="preserve">Опис технічних вимог </w:t>
                  </w:r>
                </w:p>
              </w:tc>
            </w:tr>
            <w:tr w:rsidR="0093754E" w:rsidRPr="00CC1FD1" w14:paraId="4EA5D2FB" w14:textId="77777777" w:rsidTr="009F48B3">
              <w:tc>
                <w:tcPr>
                  <w:tcW w:w="522" w:type="dxa"/>
                </w:tcPr>
                <w:p w14:paraId="2838FA5A" w14:textId="77777777" w:rsidR="0093754E" w:rsidRPr="007715D7" w:rsidRDefault="0093754E" w:rsidP="0093754E">
                  <w:pPr>
                    <w:tabs>
                      <w:tab w:val="left" w:pos="186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784" w:type="dxa"/>
                </w:tcPr>
                <w:p w14:paraId="2CE922B1" w14:textId="0094737B" w:rsidR="0093754E" w:rsidRPr="0093754E" w:rsidRDefault="0093754E" w:rsidP="0093754E">
                  <w:pPr>
                    <w:tabs>
                      <w:tab w:val="left" w:pos="1860"/>
                    </w:tabs>
                    <w:spacing w:line="240" w:lineRule="atLeast"/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Переносна комп’ютерна графічна станція – 1 шт; (типу HP Envy 17-cw0002UA (826X0EA) або еквівалент/аналог)</w:t>
                  </w:r>
                </w:p>
              </w:tc>
              <w:tc>
                <w:tcPr>
                  <w:tcW w:w="6470" w:type="dxa"/>
                </w:tcPr>
                <w:p w14:paraId="49CB9283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Діагональ екрана                                   не менше 17.3 "</w:t>
                  </w:r>
                </w:p>
                <w:p w14:paraId="21C0989D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Тип матриці                                            IPS</w:t>
                  </w:r>
                </w:p>
                <w:p w14:paraId="74AB7D86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Покриття екрана                                     глянцеве</w:t>
                  </w:r>
                </w:p>
                <w:p w14:paraId="71FB6A40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Роздільна здатність дисплея         не менше 1920x1080 (16:9)</w:t>
                  </w:r>
                </w:p>
                <w:p w14:paraId="5527FABB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Частота зміни кадрів                             не менше  60 Гц</w:t>
                  </w:r>
                </w:p>
                <w:p w14:paraId="79CABDE8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Яскравість                                               300 ніт</w:t>
                  </w:r>
                </w:p>
                <w:p w14:paraId="71E475A6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Колірне охоплення (DCI P3)                 100 %</w:t>
                  </w:r>
                </w:p>
                <w:p w14:paraId="6482519F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Сертифікат TÜV Rheinland                    наявність</w:t>
                  </w:r>
                </w:p>
                <w:p w14:paraId="76822563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Процесор:                                   не менше Core i7 1355U Raptor Lake (13th Gen)</w:t>
                  </w:r>
                </w:p>
                <w:p w14:paraId="79E144FE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Кількість ядер                                     не менше 10 (2P+8E)</w:t>
                  </w:r>
                </w:p>
                <w:p w14:paraId="5220B231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lastRenderedPageBreak/>
                    <w:t>Кількість потоків                               не менше 12 threads</w:t>
                  </w:r>
                </w:p>
                <w:p w14:paraId="4B60ED9F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Тактова частота                                       1.2 ГГц</w:t>
                  </w:r>
                </w:p>
                <w:p w14:paraId="6088D536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Частота TurboBoost / TurboCore</w:t>
                  </w:r>
                  <w:r w:rsidRPr="0093754E">
                    <w:rPr>
                      <w:rFonts w:ascii="Times New Roman" w:hAnsi="Times New Roman" w:cs="Times New Roman"/>
                    </w:rPr>
                    <w:tab/>
                    <w:t xml:space="preserve">           5 ГГц</w:t>
                  </w:r>
                </w:p>
                <w:p w14:paraId="7C685A65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Тепловиділення (CPU TDP)                   15 Вт</w:t>
                  </w:r>
                </w:p>
                <w:p w14:paraId="4A60D678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Тест 3DMark06                                        10454 бал(ів)</w:t>
                  </w:r>
                </w:p>
                <w:p w14:paraId="00108427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Тест Passmark CPU Mark                        15355 бал(ів)</w:t>
                  </w:r>
                </w:p>
                <w:p w14:paraId="14AA7562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Тест SuperPI 1M                                       6.7 с</w:t>
                  </w:r>
                </w:p>
                <w:p w14:paraId="6A65E054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Об'єм оперативної пам'яті                      не менше 32 ГБ</w:t>
                  </w:r>
                </w:p>
                <w:p w14:paraId="615BF90F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Максимально встановлюваний об'єм    не менше 32 ГБ</w:t>
                  </w:r>
                </w:p>
                <w:p w14:paraId="206E9675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Тип пам’яті                                                DDR4</w:t>
                  </w:r>
                </w:p>
                <w:p w14:paraId="4D8ED075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Частота пам’яті                                         3200 МГц</w:t>
                  </w:r>
                </w:p>
                <w:p w14:paraId="7ADFFD0E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Кількість слотів                                        не менше 2</w:t>
                  </w:r>
                </w:p>
                <w:p w14:paraId="7DFBF925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Відеокарта              дискретна NVIDIA GeForce RTX 3050</w:t>
                  </w:r>
                </w:p>
                <w:p w14:paraId="4691F268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Об'єм відеопам'яті                                  не менше  4 ГБ</w:t>
                  </w:r>
                </w:p>
                <w:p w14:paraId="680D6442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Тип пам’яті                                               GDDR6</w:t>
                  </w:r>
                </w:p>
                <w:p w14:paraId="64CC2811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Тест 3DMark06                                          39512 бал(ів)</w:t>
                  </w:r>
                </w:p>
                <w:p w14:paraId="072A0A31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Тест 3DMark Vantage P                            43216 бал(ів)</w:t>
                  </w:r>
                </w:p>
                <w:p w14:paraId="72D5B07F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Накопичувач                                  SSD M.2 NVMe 1024 ГБ</w:t>
                  </w:r>
                </w:p>
                <w:p w14:paraId="0AE0E8E8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Інтерфейс накопичувача M.2                   PCI-E 3.0</w:t>
                  </w:r>
                </w:p>
                <w:p w14:paraId="7153CDFE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Розмір накопичувача M.2                         22x80 мм</w:t>
                  </w:r>
                </w:p>
                <w:p w14:paraId="37126E94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Порти підключення                                    HDMI, v 2.1</w:t>
                  </w:r>
                </w:p>
                <w:p w14:paraId="5928ED6B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Кардридер                                                   + / SD </w:t>
                  </w:r>
                </w:p>
                <w:p w14:paraId="122910EB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USB 3.2 gen2                                               3 шт</w:t>
                  </w:r>
                </w:p>
                <w:p w14:paraId="4C7AC230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USB4                                                            2 шт</w:t>
                  </w:r>
                </w:p>
                <w:p w14:paraId="1C789BD5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Інтерфейс Thunderbolt                                v4 2 шт</w:t>
                  </w:r>
                </w:p>
                <w:p w14:paraId="59FEFF89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Макс. моніторів, що підключаються           3</w:t>
                  </w:r>
                </w:p>
                <w:p w14:paraId="269E1DB6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Wi-Fi                                                            Wi-Fi 6E (802.11ax)</w:t>
                  </w:r>
                </w:p>
                <w:p w14:paraId="1AE69B06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Bluetooth                                                       v 5.3</w:t>
                  </w:r>
                </w:p>
                <w:p w14:paraId="1BD5E8BC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Web-камера                                            2560x1440 (Quad HD)</w:t>
                  </w:r>
                </w:p>
                <w:p w14:paraId="784E2692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Батарея та живлення, ємність               не менше 55 Вт годин</w:t>
                  </w:r>
                </w:p>
                <w:p w14:paraId="692AAAAB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Зарядка по USB Type-C                              наявність</w:t>
                  </w:r>
                </w:p>
                <w:p w14:paraId="24E2573C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Тип акумулятора                                          Li-ion</w:t>
                  </w:r>
                </w:p>
                <w:p w14:paraId="1A396EF8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Передвстановлена ОС                                Windows 11</w:t>
                  </w:r>
                </w:p>
                <w:p w14:paraId="2862CF3A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Матеріал корпуса                                       алюміній</w:t>
                  </w:r>
                </w:p>
                <w:p w14:paraId="52DBA06A" w14:textId="71B4A136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Гарантійний термін                              не менше 12 місяців</w:t>
                  </w:r>
                </w:p>
              </w:tc>
            </w:tr>
          </w:tbl>
          <w:p w14:paraId="48E81143" w14:textId="2E980519" w:rsidR="009C5CEE" w:rsidRPr="00476C7D" w:rsidRDefault="009C5CEE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6819873B" w14:textId="42BA025B" w:rsidR="009C5CEE" w:rsidRPr="00476C7D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сформований з урахуванням обсягів наявної потреби у </w:t>
            </w:r>
            <w:r w:rsidR="00C37F2F" w:rsidRPr="00476C7D">
              <w:rPr>
                <w:color w:val="000000"/>
                <w:sz w:val="24"/>
                <w:szCs w:val="24"/>
              </w:rPr>
              <w:t>товарах</w:t>
            </w:r>
            <w:r w:rsidRPr="00476C7D">
              <w:rPr>
                <w:color w:val="000000"/>
                <w:sz w:val="24"/>
                <w:szCs w:val="24"/>
              </w:rPr>
              <w:t xml:space="preserve"> за рахунок коштів Державного бюджету України на 202</w:t>
            </w:r>
            <w:r w:rsidR="007D2568" w:rsidRPr="00476C7D">
              <w:rPr>
                <w:color w:val="000000"/>
                <w:sz w:val="24"/>
                <w:szCs w:val="24"/>
              </w:rPr>
              <w:t>4</w:t>
            </w:r>
            <w:r w:rsidRPr="00476C7D">
              <w:rPr>
                <w:color w:val="000000"/>
                <w:sz w:val="24"/>
                <w:szCs w:val="24"/>
              </w:rPr>
              <w:t xml:space="preserve"> рік.</w:t>
            </w: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5CBFC8F3" w14:textId="0D4395C8" w:rsidR="006812EC" w:rsidRPr="00476C7D" w:rsidRDefault="00661FD8" w:rsidP="00AC0B1B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661FD8">
              <w:rPr>
                <w:color w:val="000000"/>
                <w:sz w:val="24"/>
                <w:szCs w:val="24"/>
              </w:rPr>
              <w:t xml:space="preserve">Очікувана вартість визначено виходячи з середньої ціни на ринку, яка склалась на даний час, шляхом пошуку, збору та аналізу загальнодоступної інформації про ціни постачальників, що містяться у відкритому доступі, на підставі розрахунку очікуваної вартості товарів/послуг методом порівняння ринкових цін, беручи до уваги наказ Мінекономіки від 18.02.2020 № 275 «Про затвердження примірної методики визначення очікуваної вартості предмета закупівлі» (із змінами) за посиланням https://zakon.rada.gov.ua/rada/show/v0275915-20. За результатом вивчення ринку середня ціна становить  </w:t>
            </w:r>
            <w:r w:rsidR="006B5F46">
              <w:rPr>
                <w:color w:val="000000"/>
                <w:sz w:val="24"/>
                <w:szCs w:val="24"/>
              </w:rPr>
              <w:t>730</w:t>
            </w:r>
            <w:r w:rsidR="00F96C52">
              <w:rPr>
                <w:color w:val="000000"/>
                <w:sz w:val="24"/>
                <w:szCs w:val="24"/>
              </w:rPr>
              <w:t>00</w:t>
            </w:r>
            <w:r w:rsidRPr="00661FD8">
              <w:rPr>
                <w:color w:val="000000"/>
                <w:sz w:val="24"/>
                <w:szCs w:val="24"/>
              </w:rPr>
              <w:t>,00 грн.</w:t>
            </w:r>
            <w:r>
              <w:rPr>
                <w:color w:val="000000"/>
                <w:sz w:val="24"/>
                <w:szCs w:val="24"/>
              </w:rPr>
              <w:t xml:space="preserve"> з ПДВ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7ED1B343" w:rsidR="00786206" w:rsidRPr="00476C7D" w:rsidRDefault="007715D7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37F2F" w:rsidRPr="00476C7D">
              <w:rPr>
                <w:color w:val="000000"/>
                <w:sz w:val="24"/>
                <w:szCs w:val="24"/>
              </w:rPr>
              <w:t xml:space="preserve"> шт</w:t>
            </w:r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AD38F4A" w:rsidR="009C5CEE" w:rsidRPr="00476C7D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 w:rsidRPr="00476C7D">
              <w:rPr>
                <w:color w:val="000000"/>
                <w:sz w:val="24"/>
                <w:szCs w:val="24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1C9EA407" w14:textId="146052FA" w:rsidR="00FB7B07" w:rsidRPr="00476C7D" w:rsidRDefault="00C37F2F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03028, Україна, м. Київ, проспект Науки, 39, корпус 2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3EF9DE3F" w14:textId="6C29CC08" w:rsidR="00EA7593" w:rsidRPr="00476C7D" w:rsidRDefault="00C37F2F" w:rsidP="00FB7B07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не пізніше ніж до </w:t>
            </w:r>
            <w:r w:rsidR="006B5F46">
              <w:rPr>
                <w:color w:val="000000"/>
                <w:sz w:val="24"/>
                <w:szCs w:val="24"/>
              </w:rPr>
              <w:t>10</w:t>
            </w:r>
            <w:r w:rsidRPr="00476C7D">
              <w:rPr>
                <w:color w:val="000000"/>
                <w:sz w:val="24"/>
                <w:szCs w:val="24"/>
              </w:rPr>
              <w:t>.</w:t>
            </w:r>
            <w:r w:rsidR="00661FD8">
              <w:rPr>
                <w:color w:val="000000"/>
                <w:sz w:val="24"/>
                <w:szCs w:val="24"/>
              </w:rPr>
              <w:t>1</w:t>
            </w:r>
            <w:r w:rsidR="006B5F46">
              <w:rPr>
                <w:color w:val="000000"/>
                <w:sz w:val="24"/>
                <w:szCs w:val="24"/>
              </w:rPr>
              <w:t>2</w:t>
            </w:r>
            <w:r w:rsidRPr="00476C7D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14:paraId="38B42563" w14:textId="4E5C07A1" w:rsidR="00D86AEC" w:rsidRPr="00473797" w:rsidRDefault="00D86AEC" w:rsidP="00C37F2F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RPr="00473797" w:rsidSect="00086EE4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86EE4"/>
    <w:rsid w:val="000A50A8"/>
    <w:rsid w:val="000B5459"/>
    <w:rsid w:val="000D58DF"/>
    <w:rsid w:val="00151E6B"/>
    <w:rsid w:val="00167928"/>
    <w:rsid w:val="00175578"/>
    <w:rsid w:val="00197F70"/>
    <w:rsid w:val="001B53FC"/>
    <w:rsid w:val="001C3B6A"/>
    <w:rsid w:val="001E67B5"/>
    <w:rsid w:val="00262B69"/>
    <w:rsid w:val="002C4CEB"/>
    <w:rsid w:val="0031588C"/>
    <w:rsid w:val="00362587"/>
    <w:rsid w:val="00385363"/>
    <w:rsid w:val="00386B79"/>
    <w:rsid w:val="003A0EC8"/>
    <w:rsid w:val="003D614C"/>
    <w:rsid w:val="003E72FC"/>
    <w:rsid w:val="00401687"/>
    <w:rsid w:val="00406D8A"/>
    <w:rsid w:val="004135EC"/>
    <w:rsid w:val="0044387F"/>
    <w:rsid w:val="0044658B"/>
    <w:rsid w:val="00447C44"/>
    <w:rsid w:val="00456C1B"/>
    <w:rsid w:val="00466324"/>
    <w:rsid w:val="00473797"/>
    <w:rsid w:val="00476C7D"/>
    <w:rsid w:val="00490462"/>
    <w:rsid w:val="004A0D6F"/>
    <w:rsid w:val="004E51C8"/>
    <w:rsid w:val="00546B1C"/>
    <w:rsid w:val="005B0AF2"/>
    <w:rsid w:val="005E007B"/>
    <w:rsid w:val="005F1F7F"/>
    <w:rsid w:val="0060089A"/>
    <w:rsid w:val="00652368"/>
    <w:rsid w:val="00661FD8"/>
    <w:rsid w:val="006637F2"/>
    <w:rsid w:val="006812EC"/>
    <w:rsid w:val="006A04FF"/>
    <w:rsid w:val="006B5F46"/>
    <w:rsid w:val="006C2C4F"/>
    <w:rsid w:val="006D4AE9"/>
    <w:rsid w:val="006E67B0"/>
    <w:rsid w:val="006F071B"/>
    <w:rsid w:val="00716879"/>
    <w:rsid w:val="00720696"/>
    <w:rsid w:val="007571FE"/>
    <w:rsid w:val="00767D7F"/>
    <w:rsid w:val="007715D7"/>
    <w:rsid w:val="00786206"/>
    <w:rsid w:val="007B3369"/>
    <w:rsid w:val="007D2568"/>
    <w:rsid w:val="008033BA"/>
    <w:rsid w:val="008135E2"/>
    <w:rsid w:val="008441B9"/>
    <w:rsid w:val="008B4495"/>
    <w:rsid w:val="008D3EE3"/>
    <w:rsid w:val="008F1694"/>
    <w:rsid w:val="00911F23"/>
    <w:rsid w:val="0093754E"/>
    <w:rsid w:val="0094779C"/>
    <w:rsid w:val="0098276D"/>
    <w:rsid w:val="009B6CCB"/>
    <w:rsid w:val="009C5CEE"/>
    <w:rsid w:val="009C62D3"/>
    <w:rsid w:val="009D1958"/>
    <w:rsid w:val="009F6FC5"/>
    <w:rsid w:val="00A41DEA"/>
    <w:rsid w:val="00A566EC"/>
    <w:rsid w:val="00A62B74"/>
    <w:rsid w:val="00A96C42"/>
    <w:rsid w:val="00AB2ABD"/>
    <w:rsid w:val="00AC0B1B"/>
    <w:rsid w:val="00B5057D"/>
    <w:rsid w:val="00B55FBB"/>
    <w:rsid w:val="00B931B1"/>
    <w:rsid w:val="00BA6D41"/>
    <w:rsid w:val="00BB0BAE"/>
    <w:rsid w:val="00BB6DFE"/>
    <w:rsid w:val="00BD639F"/>
    <w:rsid w:val="00BF57A5"/>
    <w:rsid w:val="00C071B3"/>
    <w:rsid w:val="00C10D7B"/>
    <w:rsid w:val="00C2448C"/>
    <w:rsid w:val="00C2751A"/>
    <w:rsid w:val="00C37F2F"/>
    <w:rsid w:val="00C80D56"/>
    <w:rsid w:val="00C829F0"/>
    <w:rsid w:val="00CA1C25"/>
    <w:rsid w:val="00CB690E"/>
    <w:rsid w:val="00CF56C0"/>
    <w:rsid w:val="00D02EEA"/>
    <w:rsid w:val="00D10C6C"/>
    <w:rsid w:val="00D56B3C"/>
    <w:rsid w:val="00D76790"/>
    <w:rsid w:val="00D82815"/>
    <w:rsid w:val="00D8340D"/>
    <w:rsid w:val="00D86AEC"/>
    <w:rsid w:val="00D9220C"/>
    <w:rsid w:val="00DB5748"/>
    <w:rsid w:val="00DD1E26"/>
    <w:rsid w:val="00E1278E"/>
    <w:rsid w:val="00E2101D"/>
    <w:rsid w:val="00E67049"/>
    <w:rsid w:val="00E83929"/>
    <w:rsid w:val="00E86EC3"/>
    <w:rsid w:val="00EA7593"/>
    <w:rsid w:val="00F00479"/>
    <w:rsid w:val="00F34375"/>
    <w:rsid w:val="00F52231"/>
    <w:rsid w:val="00F52238"/>
    <w:rsid w:val="00F734CA"/>
    <w:rsid w:val="00F85FAF"/>
    <w:rsid w:val="00F86D4A"/>
    <w:rsid w:val="00F96C52"/>
    <w:rsid w:val="00FB7B07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  <w:style w:type="table" w:customStyle="1" w:styleId="10">
    <w:name w:val="Сітка таблиці1"/>
    <w:basedOn w:val="a1"/>
    <w:next w:val="aa"/>
    <w:uiPriority w:val="39"/>
    <w:locked/>
    <w:rsid w:val="007715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3715</Words>
  <Characters>2119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6</cp:revision>
  <cp:lastPrinted>2023-04-14T10:13:00Z</cp:lastPrinted>
  <dcterms:created xsi:type="dcterms:W3CDTF">2024-11-11T08:46:00Z</dcterms:created>
  <dcterms:modified xsi:type="dcterms:W3CDTF">2024-11-11T08:58:00Z</dcterms:modified>
</cp:coreProperties>
</file>