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1"/>
        <w:gridCol w:w="6568"/>
        <w:gridCol w:w="8454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7D3E4143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Послуги доступу до мережі Інтернет</w:t>
            </w:r>
          </w:p>
          <w:p w14:paraId="2856A7BD" w14:textId="585A9615" w:rsidR="009C5CEE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Код ДК 021:2015 – 72410000-7- «Послуги провайдерів»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07DE0C4F" w:rsidR="009C5CEE" w:rsidRPr="003B370D" w:rsidRDefault="001C01D7" w:rsidP="00490462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r w:rsidRPr="001C01D7">
              <w:rPr>
                <w:color w:val="454545"/>
                <w:sz w:val="28"/>
                <w:szCs w:val="28"/>
                <w:shd w:val="clear" w:color="auto" w:fill="F0F5F2"/>
              </w:rPr>
              <w:t>UA-2024-12-05-012194-a</w:t>
            </w:r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27170716" w14:textId="311A15D8" w:rsidR="008B16D5" w:rsidRDefault="008B16D5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Швидкість, Мбіт/с</w:t>
            </w:r>
            <w:r w:rsidR="002E3419">
              <w:rPr>
                <w:color w:val="000000"/>
                <w:sz w:val="28"/>
                <w:szCs w:val="16"/>
              </w:rPr>
              <w:t xml:space="preserve"> – 80-</w:t>
            </w:r>
            <w:r>
              <w:rPr>
                <w:color w:val="000000"/>
                <w:sz w:val="28"/>
                <w:szCs w:val="16"/>
              </w:rPr>
              <w:t xml:space="preserve"> 100;</w:t>
            </w:r>
          </w:p>
          <w:p w14:paraId="3844BF44" w14:textId="4D00D98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 xml:space="preserve">дійснення цілодобового прийому/передачі трафіка 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52B323F9" w14:textId="6D8C849B" w:rsid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Н</w:t>
            </w:r>
            <w:r w:rsidRPr="007240ED">
              <w:rPr>
                <w:color w:val="000000"/>
                <w:sz w:val="28"/>
                <w:szCs w:val="16"/>
              </w:rPr>
              <w:t>аявність технічної підтримки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2168C302" w14:textId="10B9B7E8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Час роботи в мережі Інтернет та обсяг передачі інформації не обмежується, доступ до мережі Інтернет 365 днів, 24 години на добу, 7 днів на тиждень.</w:t>
            </w:r>
          </w:p>
          <w:p w14:paraId="4B0DF0FA" w14:textId="4C2863F9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>абезпечити загальну доступність Послуги не менше 99,5% на рік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3DFE3317" w14:textId="42EF018F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Забезпечити безперебійне надання послуги Інтернет при тимчасовому припиненні електропостачання (робота на генераторі тощо)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40DB32F5" w14:textId="4E90473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 xml:space="preserve">Учасник має бути включений до Реєстру операторів, провайдерів телекомунікацій Національної комісії, що здійснює державне регулювання у сфері зв’язку та інформатизації України . </w:t>
            </w:r>
          </w:p>
          <w:p w14:paraId="39F7B6EE" w14:textId="07A577D8" w:rsidR="008B16D5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 xml:space="preserve">Тип підключення – </w:t>
            </w:r>
            <w:proofErr w:type="spellStart"/>
            <w:r w:rsidRPr="007240ED">
              <w:rPr>
                <w:color w:val="000000"/>
                <w:sz w:val="28"/>
                <w:szCs w:val="16"/>
              </w:rPr>
              <w:t>оптоволокно</w:t>
            </w:r>
            <w:proofErr w:type="spellEnd"/>
            <w:r w:rsidR="008B16D5">
              <w:rPr>
                <w:color w:val="000000"/>
                <w:sz w:val="28"/>
                <w:szCs w:val="16"/>
              </w:rPr>
              <w:t>;</w:t>
            </w:r>
          </w:p>
          <w:p w14:paraId="44CD44E2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Послуги за підключення та користування мережею Інтернет (далі – Послуги) повинні надаватися відповідно до чинних в Україні законодавчих та нормативних актів, зокрема:</w:t>
            </w:r>
          </w:p>
          <w:p w14:paraId="11D862BA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  Закону України «Про електронні комунікації»;</w:t>
            </w:r>
          </w:p>
          <w:p w14:paraId="35503E21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Указу Президента України «Про деякі заходи щодо захисту державних інформаційних ресурсів у мережах передачі даних» від 24.09.2001 №891/2001;</w:t>
            </w:r>
          </w:p>
          <w:p w14:paraId="626C598B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 xml:space="preserve">–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</w:t>
            </w:r>
            <w:proofErr w:type="spellStart"/>
            <w:r w:rsidRPr="008B16D5">
              <w:rPr>
                <w:color w:val="000000"/>
                <w:sz w:val="28"/>
                <w:szCs w:val="16"/>
              </w:rPr>
              <w:t>Держспецзв’язку</w:t>
            </w:r>
            <w:proofErr w:type="spellEnd"/>
            <w:r w:rsidRPr="008B16D5">
              <w:rPr>
                <w:color w:val="000000"/>
                <w:sz w:val="28"/>
                <w:szCs w:val="16"/>
              </w:rPr>
              <w:t xml:space="preserve"> від 10.06.2008 №94, зареєстрованого в Міністерстві юстиції України </w:t>
            </w:r>
          </w:p>
          <w:p w14:paraId="71B4165D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07 липня 2008 року за №603/15294;</w:t>
            </w:r>
          </w:p>
          <w:p w14:paraId="48E81143" w14:textId="24CAEB11" w:rsid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Правил надання та отримання телекомунікаційних послуг, затверджених постановою Кабінету Міністрів України від 11.04.2012 №295 та інших нормативно-правових актів України у сфері телекомунікацій.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7AA3FB8B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обсяг</w:t>
            </w:r>
            <w:r w:rsidR="00C64862">
              <w:rPr>
                <w:color w:val="000000"/>
                <w:sz w:val="28"/>
                <w:szCs w:val="16"/>
              </w:rPr>
              <w:t>ів</w:t>
            </w:r>
            <w:r w:rsidRPr="00C071B3">
              <w:rPr>
                <w:color w:val="000000"/>
                <w:sz w:val="28"/>
                <w:szCs w:val="16"/>
              </w:rPr>
              <w:t xml:space="preserve"> кошторисних призначень на 202</w:t>
            </w:r>
            <w:r w:rsidR="008B16D5" w:rsidRPr="008B16D5">
              <w:rPr>
                <w:color w:val="000000"/>
                <w:sz w:val="28"/>
                <w:szCs w:val="16"/>
                <w:lang w:val="ru-RU"/>
              </w:rPr>
              <w:t>5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5216D618" w:rsidR="009C5CEE" w:rsidRDefault="002E3419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  <w:lang w:val="en-US"/>
              </w:rPr>
              <w:t>7200</w:t>
            </w:r>
            <w:r w:rsidR="008B16D5">
              <w:rPr>
                <w:color w:val="000000"/>
                <w:sz w:val="28"/>
                <w:szCs w:val="16"/>
              </w:rPr>
              <w:t>,</w:t>
            </w:r>
            <w:r w:rsidR="008B16D5">
              <w:rPr>
                <w:color w:val="000000"/>
                <w:sz w:val="28"/>
                <w:szCs w:val="16"/>
                <w:lang w:val="en-US"/>
              </w:rPr>
              <w:t>00</w:t>
            </w:r>
            <w:r w:rsidR="00900F3C">
              <w:rPr>
                <w:color w:val="000000"/>
                <w:sz w:val="28"/>
                <w:szCs w:val="16"/>
              </w:rPr>
              <w:t xml:space="preserve"> </w:t>
            </w:r>
            <w:r w:rsidR="006C2C4F" w:rsidRPr="006F071B">
              <w:rPr>
                <w:color w:val="000000"/>
                <w:sz w:val="28"/>
                <w:szCs w:val="16"/>
              </w:rPr>
              <w:t>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FE6CF54" w:rsidR="00FD0948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Pr="006C2C4F">
              <w:rPr>
                <w:color w:val="000000"/>
                <w:sz w:val="28"/>
                <w:szCs w:val="16"/>
              </w:rPr>
              <w:t>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>
              <w:rPr>
                <w:color w:val="000000"/>
                <w:sz w:val="28"/>
                <w:szCs w:val="16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2CCD801A" w:rsidR="00786206" w:rsidRPr="006C2C4F" w:rsidRDefault="008B16D5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12 послуг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5D306C53" w:rsidR="009C5CEE" w:rsidRPr="003B370D" w:rsidRDefault="008B16D5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8B16D5">
              <w:rPr>
                <w:color w:val="000000"/>
                <w:sz w:val="28"/>
                <w:szCs w:val="28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</w:p>
        </w:tc>
      </w:tr>
      <w:tr w:rsidR="008B16D5" w14:paraId="33B4E99E" w14:textId="77777777" w:rsidTr="00FD0948">
        <w:tc>
          <w:tcPr>
            <w:tcW w:w="675" w:type="dxa"/>
          </w:tcPr>
          <w:p w14:paraId="0FB888CA" w14:textId="3E7333CE" w:rsidR="008B16D5" w:rsidRPr="00FD0948" w:rsidRDefault="008B16D5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3564740B" w14:textId="73E76D11" w:rsidR="008B16D5" w:rsidRPr="00FD0948" w:rsidRDefault="008B16D5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8B16D5">
              <w:rPr>
                <w:b/>
                <w:sz w:val="24"/>
                <w:szCs w:val="24"/>
              </w:rPr>
              <w:t>Адрес</w:t>
            </w:r>
            <w:r>
              <w:rPr>
                <w:b/>
                <w:sz w:val="24"/>
                <w:szCs w:val="24"/>
              </w:rPr>
              <w:t xml:space="preserve">а підключення </w:t>
            </w:r>
            <w:r w:rsidR="007240E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надання</w:t>
            </w:r>
            <w:r w:rsidR="007240ED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послуг</w:t>
            </w:r>
          </w:p>
        </w:tc>
        <w:tc>
          <w:tcPr>
            <w:tcW w:w="8581" w:type="dxa"/>
          </w:tcPr>
          <w:p w14:paraId="69C4887C" w14:textId="0EF6DACB" w:rsidR="008B16D5" w:rsidRPr="008B16D5" w:rsidRDefault="002E3419" w:rsidP="002E341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07500, Київська обл., </w:t>
            </w:r>
            <w:r w:rsidR="008B16D5" w:rsidRPr="008B16D5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мт</w:t>
            </w:r>
            <w:r w:rsidR="008B16D5" w:rsidRPr="008B16D5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Баришівка</w:t>
            </w:r>
            <w:r w:rsidR="008B16D5" w:rsidRPr="008B16D5">
              <w:rPr>
                <w:color w:val="000000"/>
                <w:sz w:val="28"/>
                <w:szCs w:val="28"/>
              </w:rPr>
              <w:t xml:space="preserve"> вул. </w:t>
            </w:r>
            <w:r>
              <w:rPr>
                <w:color w:val="000000"/>
                <w:sz w:val="28"/>
                <w:szCs w:val="28"/>
              </w:rPr>
              <w:t>Паркова,  79</w:t>
            </w:r>
            <w:r w:rsidR="008B16D5" w:rsidRPr="008B16D5">
              <w:rPr>
                <w:color w:val="000000"/>
                <w:sz w:val="28"/>
                <w:szCs w:val="28"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>Метеорологічна станція Баришівка</w:t>
            </w:r>
            <w:bookmarkStart w:id="0" w:name="_GoBack"/>
            <w:bookmarkEnd w:id="0"/>
            <w:r w:rsidR="008B16D5" w:rsidRPr="008B16D5">
              <w:rPr>
                <w:color w:val="000000"/>
                <w:sz w:val="28"/>
                <w:szCs w:val="28"/>
              </w:rPr>
              <w:t>);</w:t>
            </w:r>
          </w:p>
        </w:tc>
      </w:tr>
      <w:tr w:rsidR="007240ED" w14:paraId="54174A8D" w14:textId="77777777" w:rsidTr="00FD0948">
        <w:tc>
          <w:tcPr>
            <w:tcW w:w="675" w:type="dxa"/>
          </w:tcPr>
          <w:p w14:paraId="18DB89B8" w14:textId="7268DFE4" w:rsidR="007240ED" w:rsidRDefault="007240ED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393F09BF" w14:textId="4CEECC13" w:rsidR="007240ED" w:rsidRPr="008B16D5" w:rsidRDefault="007240ED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240ED">
              <w:rPr>
                <w:b/>
                <w:sz w:val="24"/>
                <w:szCs w:val="24"/>
              </w:rPr>
              <w:t xml:space="preserve">Термін </w:t>
            </w:r>
            <w:r>
              <w:rPr>
                <w:b/>
                <w:sz w:val="24"/>
                <w:szCs w:val="24"/>
              </w:rPr>
              <w:t>надання послуг</w:t>
            </w:r>
          </w:p>
        </w:tc>
        <w:tc>
          <w:tcPr>
            <w:tcW w:w="8581" w:type="dxa"/>
          </w:tcPr>
          <w:p w14:paraId="4265BD2D" w14:textId="4D4C44B7" w:rsidR="007240ED" w:rsidRPr="008B16D5" w:rsidRDefault="007240ED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7240ED">
              <w:rPr>
                <w:color w:val="000000"/>
                <w:sz w:val="28"/>
                <w:szCs w:val="28"/>
              </w:rPr>
              <w:t>з 01.01.2025 по 31.12.2025 року (включно)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05"/>
    <w:rsid w:val="000162EF"/>
    <w:rsid w:val="00044D19"/>
    <w:rsid w:val="000619D7"/>
    <w:rsid w:val="000762F0"/>
    <w:rsid w:val="000D58DF"/>
    <w:rsid w:val="00151E6B"/>
    <w:rsid w:val="00173A22"/>
    <w:rsid w:val="001B53FC"/>
    <w:rsid w:val="001C01D7"/>
    <w:rsid w:val="001E67B5"/>
    <w:rsid w:val="00262B69"/>
    <w:rsid w:val="00267EAA"/>
    <w:rsid w:val="002B2A2F"/>
    <w:rsid w:val="002E3419"/>
    <w:rsid w:val="0031588C"/>
    <w:rsid w:val="00352383"/>
    <w:rsid w:val="00362587"/>
    <w:rsid w:val="00372B9D"/>
    <w:rsid w:val="00385363"/>
    <w:rsid w:val="00391B7F"/>
    <w:rsid w:val="003A0EC8"/>
    <w:rsid w:val="003B370D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49FA"/>
    <w:rsid w:val="00546B1C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240ED"/>
    <w:rsid w:val="007571FE"/>
    <w:rsid w:val="00786206"/>
    <w:rsid w:val="008033BA"/>
    <w:rsid w:val="008135E2"/>
    <w:rsid w:val="00816282"/>
    <w:rsid w:val="008B16D5"/>
    <w:rsid w:val="008B485A"/>
    <w:rsid w:val="008D3EE3"/>
    <w:rsid w:val="008F1694"/>
    <w:rsid w:val="00900F3C"/>
    <w:rsid w:val="009C5CEE"/>
    <w:rsid w:val="009C62D3"/>
    <w:rsid w:val="009F6FC5"/>
    <w:rsid w:val="00A31158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FE37-E6FD-4B95-AE91-909A6B4F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2662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2020</cp:lastModifiedBy>
  <cp:revision>4</cp:revision>
  <cp:lastPrinted>2023-04-14T10:13:00Z</cp:lastPrinted>
  <dcterms:created xsi:type="dcterms:W3CDTF">2024-12-05T13:23:00Z</dcterms:created>
  <dcterms:modified xsi:type="dcterms:W3CDTF">2024-12-05T13:29:00Z</dcterms:modified>
</cp:coreProperties>
</file>