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2" w14:textId="77777777" w:rsidR="008B4F5C" w:rsidRPr="005D2B99" w:rsidRDefault="008B4F5C">
      <w:pPr>
        <w:jc w:val="both"/>
        <w:rPr>
          <w:i/>
          <w:sz w:val="22"/>
          <w:szCs w:val="22"/>
        </w:rPr>
      </w:pPr>
    </w:p>
    <w:p w14:paraId="00000003" w14:textId="77777777" w:rsidR="008B4F5C" w:rsidRPr="00BF048E" w:rsidRDefault="00FD7FF3">
      <w:pPr>
        <w:jc w:val="center"/>
        <w:rPr>
          <w:b/>
          <w:iCs/>
          <w:sz w:val="26"/>
          <w:szCs w:val="26"/>
        </w:rPr>
      </w:pPr>
      <w:r w:rsidRPr="00BF048E">
        <w:rPr>
          <w:b/>
          <w:iCs/>
          <w:sz w:val="26"/>
          <w:szCs w:val="26"/>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00000004" w14:textId="77777777" w:rsidR="008B4F5C" w:rsidRPr="00BF048E" w:rsidRDefault="00FD7FF3">
      <w:pPr>
        <w:jc w:val="center"/>
        <w:rPr>
          <w:iCs/>
          <w:sz w:val="26"/>
          <w:szCs w:val="26"/>
        </w:rPr>
      </w:pPr>
      <w:r w:rsidRPr="00BF048E">
        <w:rPr>
          <w:iCs/>
          <w:sz w:val="26"/>
          <w:szCs w:val="26"/>
        </w:rPr>
        <w:t>(відповідно до пункту 4</w:t>
      </w:r>
      <w:r w:rsidRPr="00BF048E">
        <w:rPr>
          <w:iCs/>
          <w:sz w:val="26"/>
          <w:szCs w:val="26"/>
          <w:vertAlign w:val="superscript"/>
        </w:rPr>
        <w:t xml:space="preserve">1 </w:t>
      </w:r>
      <w:r w:rsidRPr="00BF048E">
        <w:rPr>
          <w:iCs/>
          <w:sz w:val="26"/>
          <w:szCs w:val="26"/>
        </w:rPr>
        <w:t>постанови КМУ від 11.10.2016 № 710 «Про ефективне використання державних коштів» (зі змінами))</w:t>
      </w:r>
    </w:p>
    <w:p w14:paraId="00000005" w14:textId="77777777" w:rsidR="008B4F5C" w:rsidRPr="00BF048E" w:rsidRDefault="008B4F5C">
      <w:pPr>
        <w:jc w:val="center"/>
        <w:rPr>
          <w:iCs/>
          <w:sz w:val="26"/>
          <w:szCs w:val="26"/>
        </w:rPr>
      </w:pPr>
    </w:p>
    <w:p w14:paraId="00000006" w14:textId="543D1B98" w:rsidR="008B4F5C" w:rsidRPr="00F140CE" w:rsidRDefault="00FD7FF3" w:rsidP="003D2C96">
      <w:pPr>
        <w:numPr>
          <w:ilvl w:val="0"/>
          <w:numId w:val="1"/>
        </w:numPr>
        <w:tabs>
          <w:tab w:val="left" w:pos="284"/>
        </w:tabs>
        <w:ind w:left="0" w:firstLine="0"/>
        <w:jc w:val="both"/>
        <w:rPr>
          <w:iCs/>
        </w:rPr>
      </w:pPr>
      <w:r w:rsidRPr="00F140CE">
        <w:rPr>
          <w:b/>
          <w:iCs/>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004F3C2B" w:rsidRPr="00F140CE">
        <w:rPr>
          <w:iCs/>
        </w:rPr>
        <w:t>ЦЕНТРАЛЬНА ГЕОФІЗИЧНА ОБСЕРВАТОРІЯ ІМЕНІ БОРИСА СРЕЗНЕВСЬКОГО</w:t>
      </w:r>
      <w:r w:rsidR="00860481" w:rsidRPr="00F140CE">
        <w:rPr>
          <w:iCs/>
        </w:rPr>
        <w:t xml:space="preserve">, місцезнаходження замовника: </w:t>
      </w:r>
      <w:r w:rsidR="004F3C2B" w:rsidRPr="00F140CE">
        <w:rPr>
          <w:iCs/>
        </w:rPr>
        <w:t>проспект Науки</w:t>
      </w:r>
      <w:r w:rsidR="00860481" w:rsidRPr="00F140CE">
        <w:rPr>
          <w:iCs/>
        </w:rPr>
        <w:t xml:space="preserve">, </w:t>
      </w:r>
      <w:r w:rsidR="004F3C2B" w:rsidRPr="00F140CE">
        <w:rPr>
          <w:iCs/>
        </w:rPr>
        <w:t>39</w:t>
      </w:r>
      <w:r w:rsidR="00860481" w:rsidRPr="00F140CE">
        <w:rPr>
          <w:iCs/>
        </w:rPr>
        <w:t xml:space="preserve">, корпус </w:t>
      </w:r>
      <w:r w:rsidR="004F3C2B" w:rsidRPr="00F140CE">
        <w:rPr>
          <w:iCs/>
        </w:rPr>
        <w:t>2</w:t>
      </w:r>
      <w:r w:rsidR="00860481" w:rsidRPr="00F140CE">
        <w:rPr>
          <w:iCs/>
        </w:rPr>
        <w:t>, м. Київ, 0</w:t>
      </w:r>
      <w:r w:rsidR="004F3C2B" w:rsidRPr="00F140CE">
        <w:rPr>
          <w:iCs/>
        </w:rPr>
        <w:t>3028</w:t>
      </w:r>
      <w:r w:rsidR="00860481" w:rsidRPr="00F140CE">
        <w:rPr>
          <w:iCs/>
        </w:rPr>
        <w:t xml:space="preserve">, код ЄДРПОУ </w:t>
      </w:r>
      <w:r w:rsidR="004F3C2B" w:rsidRPr="00F140CE">
        <w:rPr>
          <w:iCs/>
        </w:rPr>
        <w:t>22864480</w:t>
      </w:r>
      <w:r w:rsidRPr="00F140CE">
        <w:rPr>
          <w:iCs/>
        </w:rPr>
        <w:t xml:space="preserve">; категорія замовника — </w:t>
      </w:r>
      <w:r w:rsidR="00913713" w:rsidRPr="00F140CE">
        <w:rPr>
          <w:iCs/>
        </w:rPr>
        <w:t>юридична особа, яка забезпечує потреби держави або територіальної громади.</w:t>
      </w:r>
    </w:p>
    <w:p w14:paraId="00000007" w14:textId="77777777" w:rsidR="008B4F5C" w:rsidRPr="00F140CE" w:rsidRDefault="008B4F5C" w:rsidP="003D2C96">
      <w:pPr>
        <w:tabs>
          <w:tab w:val="left" w:pos="284"/>
        </w:tabs>
        <w:jc w:val="both"/>
        <w:rPr>
          <w:iCs/>
        </w:rPr>
      </w:pPr>
    </w:p>
    <w:p w14:paraId="33EC3566" w14:textId="14CB7710" w:rsidR="001C2213" w:rsidRPr="001C2213" w:rsidRDefault="00FD7FF3" w:rsidP="008B50FC">
      <w:pPr>
        <w:numPr>
          <w:ilvl w:val="0"/>
          <w:numId w:val="1"/>
        </w:numPr>
        <w:tabs>
          <w:tab w:val="left" w:pos="284"/>
        </w:tabs>
        <w:ind w:left="0" w:firstLine="0"/>
        <w:jc w:val="both"/>
        <w:rPr>
          <w:iCs/>
        </w:rPr>
      </w:pPr>
      <w:r w:rsidRPr="001C2213">
        <w:rPr>
          <w:b/>
          <w:iCs/>
        </w:rPr>
        <w:t xml:space="preserve">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1C2213" w:rsidRPr="001C2213">
        <w:rPr>
          <w:iCs/>
        </w:rPr>
        <w:t>Послуга з технічного обслуговування автомобіля Ssang Yong MUSSO, р. н. КА7859КН, 50110000-9 «Послуги з ремонту і технічного обслуговування мототранспортних засобів і супутнього обладнання»</w:t>
      </w:r>
    </w:p>
    <w:p w14:paraId="0485E2C9" w14:textId="77777777" w:rsidR="001C2213" w:rsidRDefault="001C2213" w:rsidP="001C2213">
      <w:pPr>
        <w:tabs>
          <w:tab w:val="left" w:pos="284"/>
        </w:tabs>
        <w:jc w:val="both"/>
        <w:rPr>
          <w:iCs/>
        </w:rPr>
      </w:pPr>
    </w:p>
    <w:p w14:paraId="0000000B" w14:textId="3D9D4A3F" w:rsidR="008B4F5C" w:rsidRPr="00F44D77" w:rsidRDefault="001C2213" w:rsidP="007A0DE8">
      <w:pPr>
        <w:numPr>
          <w:ilvl w:val="0"/>
          <w:numId w:val="1"/>
        </w:numPr>
        <w:tabs>
          <w:tab w:val="left" w:pos="284"/>
        </w:tabs>
        <w:ind w:left="0" w:firstLine="0"/>
        <w:jc w:val="both"/>
        <w:rPr>
          <w:iCs/>
        </w:rPr>
      </w:pPr>
      <w:r>
        <w:rPr>
          <w:iCs/>
        </w:rPr>
        <w:t xml:space="preserve"> </w:t>
      </w:r>
      <w:r w:rsidR="00FD7FF3" w:rsidRPr="00F140CE">
        <w:rPr>
          <w:b/>
          <w:iCs/>
        </w:rPr>
        <w:t xml:space="preserve">Ідентифікатор закупівлі: </w:t>
      </w:r>
      <w:r w:rsidR="00880E2B" w:rsidRPr="00F140CE">
        <w:t xml:space="preserve"> </w:t>
      </w:r>
      <w:r w:rsidR="00DD62E4">
        <w:t xml:space="preserve"> </w:t>
      </w:r>
      <w:r w:rsidR="00D31FC8" w:rsidRPr="00D31FC8">
        <w:tab/>
      </w:r>
      <w:r w:rsidR="00165F1E" w:rsidRPr="00165F1E">
        <w:t>UA-2026-03-16-014039-a</w:t>
      </w:r>
    </w:p>
    <w:p w14:paraId="75FB8C10" w14:textId="77777777" w:rsidR="00F44D77" w:rsidRPr="0039349C" w:rsidRDefault="00F44D77" w:rsidP="00F44D77">
      <w:pPr>
        <w:tabs>
          <w:tab w:val="left" w:pos="284"/>
        </w:tabs>
        <w:jc w:val="both"/>
        <w:rPr>
          <w:iCs/>
        </w:rPr>
      </w:pPr>
    </w:p>
    <w:p w14:paraId="673ED673" w14:textId="77777777" w:rsidR="0039349C" w:rsidRPr="0039349C" w:rsidRDefault="0039349C" w:rsidP="0039349C">
      <w:pPr>
        <w:pStyle w:val="a5"/>
        <w:numPr>
          <w:ilvl w:val="0"/>
          <w:numId w:val="1"/>
        </w:numPr>
        <w:spacing w:after="160" w:line="256" w:lineRule="auto"/>
        <w:ind w:left="284" w:hanging="284"/>
        <w:jc w:val="both"/>
        <w:rPr>
          <w:iCs/>
        </w:rPr>
      </w:pPr>
      <w:r w:rsidRPr="0039349C">
        <w:rPr>
          <w:b/>
          <w:iCs/>
        </w:rPr>
        <w:t>Обґрунтування технічних та якісних характеристик предмета закупівлі:</w:t>
      </w:r>
      <w:r w:rsidRPr="0039349C">
        <w:rPr>
          <w:iCs/>
        </w:rPr>
        <w:t xml:space="preserve"> </w:t>
      </w:r>
    </w:p>
    <w:p w14:paraId="2F7741FF" w14:textId="77777777" w:rsidR="001C2213" w:rsidRPr="001C2213" w:rsidRDefault="001C2213" w:rsidP="001C2213">
      <w:pPr>
        <w:tabs>
          <w:tab w:val="left" w:pos="284"/>
        </w:tabs>
        <w:jc w:val="both"/>
        <w:rPr>
          <w:spacing w:val="3"/>
          <w:lang w:eastAsia="uk-UA"/>
        </w:rPr>
      </w:pPr>
      <w:r w:rsidRPr="001C2213">
        <w:rPr>
          <w:spacing w:val="3"/>
          <w:lang w:eastAsia="uk-UA"/>
        </w:rPr>
        <w:t>Технічні та якісні характеристики предмета закупівлі визначені відповідно до регламенту технічного обслуговування службового автомобіля SsangYong Musso з урахуванням його фактичного пробігу та вимог заводу-виробника.</w:t>
      </w:r>
    </w:p>
    <w:p w14:paraId="0D2BA802" w14:textId="77777777" w:rsidR="001C2213" w:rsidRPr="001C2213" w:rsidRDefault="001C2213" w:rsidP="001C2213">
      <w:pPr>
        <w:tabs>
          <w:tab w:val="left" w:pos="284"/>
        </w:tabs>
        <w:jc w:val="both"/>
        <w:rPr>
          <w:spacing w:val="3"/>
          <w:lang w:eastAsia="uk-UA"/>
        </w:rPr>
      </w:pPr>
      <w:r w:rsidRPr="001C2213">
        <w:rPr>
          <w:spacing w:val="3"/>
          <w:lang w:eastAsia="uk-UA"/>
        </w:rPr>
        <w:t>До складу послуг з технічного обслуговування (ТО-8, пробіг 96 000 км) повинні входити такі основні роботи:</w:t>
      </w:r>
    </w:p>
    <w:p w14:paraId="5ED91C6E" w14:textId="77777777" w:rsidR="001C2213" w:rsidRPr="001C2213" w:rsidRDefault="001C2213" w:rsidP="001C2213">
      <w:pPr>
        <w:tabs>
          <w:tab w:val="left" w:pos="284"/>
        </w:tabs>
        <w:jc w:val="both"/>
        <w:rPr>
          <w:spacing w:val="3"/>
          <w:lang w:eastAsia="uk-UA"/>
        </w:rPr>
      </w:pPr>
      <w:r w:rsidRPr="001C2213">
        <w:rPr>
          <w:spacing w:val="3"/>
          <w:lang w:eastAsia="uk-UA"/>
        </w:rPr>
        <w:t>– заміна моторного мастила;</w:t>
      </w:r>
    </w:p>
    <w:p w14:paraId="4A24A1A5" w14:textId="77777777" w:rsidR="001C2213" w:rsidRPr="001C2213" w:rsidRDefault="001C2213" w:rsidP="001C2213">
      <w:pPr>
        <w:tabs>
          <w:tab w:val="left" w:pos="284"/>
        </w:tabs>
        <w:jc w:val="both"/>
        <w:rPr>
          <w:spacing w:val="3"/>
          <w:lang w:eastAsia="uk-UA"/>
        </w:rPr>
      </w:pPr>
      <w:r w:rsidRPr="001C2213">
        <w:rPr>
          <w:spacing w:val="3"/>
          <w:lang w:eastAsia="uk-UA"/>
        </w:rPr>
        <w:t>– заміна масляного фільтра;</w:t>
      </w:r>
    </w:p>
    <w:p w14:paraId="7A5A102E" w14:textId="77777777" w:rsidR="001C2213" w:rsidRPr="001C2213" w:rsidRDefault="001C2213" w:rsidP="001C2213">
      <w:pPr>
        <w:tabs>
          <w:tab w:val="left" w:pos="284"/>
        </w:tabs>
        <w:jc w:val="both"/>
        <w:rPr>
          <w:spacing w:val="3"/>
          <w:lang w:eastAsia="uk-UA"/>
        </w:rPr>
      </w:pPr>
      <w:r w:rsidRPr="001C2213">
        <w:rPr>
          <w:spacing w:val="3"/>
          <w:lang w:eastAsia="uk-UA"/>
        </w:rPr>
        <w:t>– заміна фільтра салону;</w:t>
      </w:r>
    </w:p>
    <w:p w14:paraId="6C2B9B5C" w14:textId="77777777" w:rsidR="001C2213" w:rsidRPr="001C2213" w:rsidRDefault="001C2213" w:rsidP="001C2213">
      <w:pPr>
        <w:tabs>
          <w:tab w:val="left" w:pos="284"/>
        </w:tabs>
        <w:jc w:val="both"/>
        <w:rPr>
          <w:spacing w:val="3"/>
          <w:lang w:eastAsia="uk-UA"/>
        </w:rPr>
      </w:pPr>
      <w:r w:rsidRPr="001C2213">
        <w:rPr>
          <w:spacing w:val="3"/>
          <w:lang w:eastAsia="uk-UA"/>
        </w:rPr>
        <w:t>– заміна повітряного фільтра;</w:t>
      </w:r>
    </w:p>
    <w:p w14:paraId="5FF412EE" w14:textId="77777777" w:rsidR="001C2213" w:rsidRPr="001C2213" w:rsidRDefault="001C2213" w:rsidP="001C2213">
      <w:pPr>
        <w:tabs>
          <w:tab w:val="left" w:pos="284"/>
        </w:tabs>
        <w:jc w:val="both"/>
        <w:rPr>
          <w:spacing w:val="3"/>
          <w:lang w:eastAsia="uk-UA"/>
        </w:rPr>
      </w:pPr>
      <w:r w:rsidRPr="001C2213">
        <w:rPr>
          <w:spacing w:val="3"/>
          <w:lang w:eastAsia="uk-UA"/>
        </w:rPr>
        <w:t>– заміна паливного фільтра;</w:t>
      </w:r>
    </w:p>
    <w:p w14:paraId="31870DB4" w14:textId="77777777" w:rsidR="001C2213" w:rsidRPr="001C2213" w:rsidRDefault="001C2213" w:rsidP="001C2213">
      <w:pPr>
        <w:tabs>
          <w:tab w:val="left" w:pos="284"/>
        </w:tabs>
        <w:jc w:val="both"/>
        <w:rPr>
          <w:spacing w:val="3"/>
          <w:lang w:eastAsia="uk-UA"/>
        </w:rPr>
      </w:pPr>
      <w:r w:rsidRPr="001C2213">
        <w:rPr>
          <w:spacing w:val="3"/>
          <w:lang w:eastAsia="uk-UA"/>
        </w:rPr>
        <w:t>– регулювання або заміна елементів стоянкового гальма (за потреби);</w:t>
      </w:r>
    </w:p>
    <w:p w14:paraId="252572AE" w14:textId="77777777" w:rsidR="001C2213" w:rsidRPr="001C2213" w:rsidRDefault="001C2213" w:rsidP="001C2213">
      <w:pPr>
        <w:tabs>
          <w:tab w:val="left" w:pos="284"/>
        </w:tabs>
        <w:jc w:val="both"/>
        <w:rPr>
          <w:spacing w:val="3"/>
          <w:lang w:eastAsia="uk-UA"/>
        </w:rPr>
      </w:pPr>
      <w:r w:rsidRPr="001C2213">
        <w:rPr>
          <w:spacing w:val="3"/>
          <w:lang w:eastAsia="uk-UA"/>
        </w:rPr>
        <w:t>– інші супутні роботи та витратні матеріали відповідно до регламенту технічного обслуговування транспортного засобу.</w:t>
      </w:r>
    </w:p>
    <w:p w14:paraId="118E7C41" w14:textId="28AD5135" w:rsidR="00281578" w:rsidRPr="0039349C" w:rsidRDefault="001C2213" w:rsidP="001C2213">
      <w:pPr>
        <w:tabs>
          <w:tab w:val="left" w:pos="284"/>
        </w:tabs>
        <w:jc w:val="both"/>
        <w:rPr>
          <w:b/>
          <w:iCs/>
        </w:rPr>
      </w:pPr>
      <w:r w:rsidRPr="001C2213">
        <w:rPr>
          <w:spacing w:val="3"/>
          <w:lang w:eastAsia="uk-UA"/>
        </w:rPr>
        <w:t>Якість надання послуг повинна відповідати вимогам Правил надання послуг з технічного обслуговування і ремонту колісних транспортних засобів, затверджених наказом Міністерства інфраструктури України від 28.11.2014 № 615 (зареєстрованим у Міністерстві юстиції України 17.12.2014 за № 1609/26386), Положення про технічне обслуговування і ремонт дорожніх транспортних засобів автомобільного транспорту, затвердженого наказом Міністерства транспорту України від 30.03.1998 № 102 (зареєстрованого в Міністерстві юстиції України 28.04.1998 за № 268/2708), а також інструкціям та технічним рекомендаціям виробника транспортного засобу.</w:t>
      </w:r>
    </w:p>
    <w:p w14:paraId="19DA7B60" w14:textId="26D383E4" w:rsidR="001C2213" w:rsidRPr="001C2213" w:rsidRDefault="00FD7FF3" w:rsidP="001C2213">
      <w:pPr>
        <w:numPr>
          <w:ilvl w:val="0"/>
          <w:numId w:val="1"/>
        </w:numPr>
        <w:tabs>
          <w:tab w:val="left" w:pos="284"/>
        </w:tabs>
        <w:ind w:left="0" w:firstLine="0"/>
        <w:jc w:val="both"/>
        <w:rPr>
          <w:bCs/>
          <w:iCs/>
        </w:rPr>
      </w:pPr>
      <w:r w:rsidRPr="00F140CE">
        <w:rPr>
          <w:b/>
          <w:iCs/>
        </w:rPr>
        <w:t xml:space="preserve">Обґрунтування розміру бюджетного призначення: </w:t>
      </w:r>
      <w:r w:rsidR="001C2213" w:rsidRPr="001C2213">
        <w:rPr>
          <w:bCs/>
          <w:iCs/>
        </w:rPr>
        <w:t xml:space="preserve">Розмір бюджетного призначення для закупівлі послуг з технічного обслуговування службового автомобіля SsangYong Musso визначено відповідно до затвердженого кошторису установи на відповідний бюджетний період за КПКВ 1006060 «Гідрометеорологічна діяльність» </w:t>
      </w:r>
      <w:r w:rsidR="001C2213" w:rsidRPr="00F140CE">
        <w:rPr>
          <w:bCs/>
          <w:iCs/>
        </w:rPr>
        <w:t xml:space="preserve">(КЕКВ </w:t>
      </w:r>
      <w:r w:rsidR="001C2213">
        <w:rPr>
          <w:bCs/>
          <w:iCs/>
        </w:rPr>
        <w:t>2240</w:t>
      </w:r>
      <w:r w:rsidR="001C2213" w:rsidRPr="00F140CE">
        <w:rPr>
          <w:bCs/>
          <w:iCs/>
        </w:rPr>
        <w:t>)</w:t>
      </w:r>
      <w:r w:rsidR="001C2213">
        <w:rPr>
          <w:bCs/>
          <w:iCs/>
        </w:rPr>
        <w:t xml:space="preserve"> </w:t>
      </w:r>
      <w:r w:rsidR="001C2213" w:rsidRPr="001C2213">
        <w:rPr>
          <w:bCs/>
          <w:iCs/>
        </w:rPr>
        <w:t>та з урахуванням фактичної потреби у проведенні регламентного технічного обслуговування транспортного засобу.</w:t>
      </w:r>
    </w:p>
    <w:p w14:paraId="00000010" w14:textId="1B779719" w:rsidR="008B4F5C" w:rsidRPr="00F140CE" w:rsidRDefault="001C2213" w:rsidP="001C2213">
      <w:pPr>
        <w:tabs>
          <w:tab w:val="left" w:pos="284"/>
        </w:tabs>
        <w:jc w:val="both"/>
        <w:rPr>
          <w:iCs/>
        </w:rPr>
      </w:pPr>
      <w:r>
        <w:rPr>
          <w:bCs/>
          <w:iCs/>
        </w:rPr>
        <w:tab/>
      </w:r>
      <w:r w:rsidRPr="001C2213">
        <w:rPr>
          <w:bCs/>
          <w:iCs/>
        </w:rPr>
        <w:t>Видатки на зазначені послуги передбачені у межах бюджетних асигнувань, затверджених у кошторисі установи, та плануються до використання з дотриманням вимог бюджетного законодавства і принципів ефективного та раціонального використання державних коштів.</w:t>
      </w:r>
      <w:r w:rsidR="009F0008" w:rsidRPr="00F140CE">
        <w:rPr>
          <w:bCs/>
          <w:iCs/>
        </w:rPr>
        <w:t xml:space="preserve"> </w:t>
      </w:r>
    </w:p>
    <w:p w14:paraId="00000012" w14:textId="77777777" w:rsidR="008B4F5C" w:rsidRPr="00F140CE" w:rsidRDefault="00FD7FF3" w:rsidP="00AD7337">
      <w:pPr>
        <w:numPr>
          <w:ilvl w:val="0"/>
          <w:numId w:val="1"/>
        </w:numPr>
        <w:tabs>
          <w:tab w:val="left" w:pos="284"/>
        </w:tabs>
        <w:ind w:left="0" w:firstLine="0"/>
        <w:jc w:val="both"/>
        <w:rPr>
          <w:b/>
          <w:iCs/>
        </w:rPr>
      </w:pPr>
      <w:r w:rsidRPr="00F140CE">
        <w:rPr>
          <w:b/>
          <w:iCs/>
        </w:rPr>
        <w:lastRenderedPageBreak/>
        <w:t>Обґрунтування очікуваної вартості предмета закупівлі:</w:t>
      </w:r>
    </w:p>
    <w:p w14:paraId="78D88336" w14:textId="77777777" w:rsidR="001C2213" w:rsidRPr="001C2213" w:rsidRDefault="001C2213" w:rsidP="001C2213">
      <w:pPr>
        <w:ind w:firstLine="284"/>
        <w:jc w:val="both"/>
        <w:rPr>
          <w:iCs/>
        </w:rPr>
      </w:pPr>
      <w:r w:rsidRPr="001C2213">
        <w:rPr>
          <w:iCs/>
        </w:rPr>
        <w:t>Очікувана вартість предмета закупівлі визначена відповідно до Методики визначення очікуваної вартості предмета закупівлі, затвердженої наказом Міністерство економіки України від 18.02.2020 № 275.</w:t>
      </w:r>
    </w:p>
    <w:p w14:paraId="252EA3F5" w14:textId="77777777" w:rsidR="001C2213" w:rsidRPr="001C2213" w:rsidRDefault="001C2213" w:rsidP="001C2213">
      <w:pPr>
        <w:ind w:firstLine="284"/>
        <w:jc w:val="both"/>
        <w:rPr>
          <w:iCs/>
        </w:rPr>
      </w:pPr>
      <w:r w:rsidRPr="001C2213">
        <w:rPr>
          <w:iCs/>
        </w:rPr>
        <w:t>Службовий автомобіль SsangYong Musso з 2022 року перебуває на гарантійному обслуговуванні виробника. Відповідно до умов гарантії та сервісної документації виробника технічне обслуговування транспортного засобу повинно здійснюватися з дотриманням регламенту виробника із застосуванням сертифікованих запасних частин, витратних матеріалів та спеціалізованого обладнання на станції технічного обслуговування, яка має відповідну матеріально-технічну базу, кваліфікований персонал та можливість виконувати роботи відповідно до вимог виробника транспортного засобу.</w:t>
      </w:r>
    </w:p>
    <w:p w14:paraId="0954B2DE" w14:textId="77777777" w:rsidR="001C2213" w:rsidRPr="001C2213" w:rsidRDefault="001C2213" w:rsidP="001C2213">
      <w:pPr>
        <w:ind w:firstLine="284"/>
        <w:jc w:val="both"/>
        <w:rPr>
          <w:iCs/>
        </w:rPr>
      </w:pPr>
      <w:r w:rsidRPr="001C2213">
        <w:rPr>
          <w:iCs/>
        </w:rPr>
        <w:t>Визначення очікуваної вартості здійснено із застосуванням методу порівняння ринкових цін (аналізу ринку) шляхом отримання та аналізу комерційних пропозицій від суб’єктів господарювання, які здійснюють сервісне обслуговування автомобілів відповідної марки.</w:t>
      </w:r>
    </w:p>
    <w:p w14:paraId="115E9F5B" w14:textId="77777777" w:rsidR="001C2213" w:rsidRPr="001C2213" w:rsidRDefault="001C2213" w:rsidP="001C2213">
      <w:pPr>
        <w:ind w:firstLine="284"/>
        <w:jc w:val="both"/>
        <w:rPr>
          <w:iCs/>
        </w:rPr>
      </w:pPr>
      <w:r w:rsidRPr="001C2213">
        <w:rPr>
          <w:iCs/>
        </w:rPr>
        <w:t>Для визначення очікуваної вартості предмета закупівлі було розглянуто дві комерційні пропозиції від офіційних дилерських та сервісних центрів автомобілів SsangYong: Філії «УКРАВТО БЛІЦ» ТОВ «Українська Автомобільна Корпорація» (20 705,56 грн) та Філії «УКРАВТО КИЇВ» ТОВ «Українська Автомобільна Корпорація» (22 459,91 грн).</w:t>
      </w:r>
    </w:p>
    <w:p w14:paraId="76141C14" w14:textId="77777777" w:rsidR="001C2213" w:rsidRPr="001C2213" w:rsidRDefault="001C2213" w:rsidP="001C2213">
      <w:pPr>
        <w:ind w:firstLine="284"/>
        <w:jc w:val="both"/>
        <w:rPr>
          <w:iCs/>
        </w:rPr>
      </w:pPr>
      <w:r w:rsidRPr="001C2213">
        <w:rPr>
          <w:iCs/>
        </w:rPr>
        <w:t>Під час аналізу отриманих пропозицій встановлено, що у пропозиції Філії «УКРАВТО БЛІЦ» ТОВ «Українська Автомобільна Корпорація» відсутні послуги із заміни троса стоянкового гальма, а також самі комплектуючі (трос стоянкового гальма лівий та правий), які відповідно до регламенту технічного обслуговування підлягають заміні. У пропозиції Філії «УКРАВТО КИЇВ» ТОВ «Українська Автомобільна Корпорація» зазначені роботи та необхідні запасні частини включені до вартості послуг (вартість робіт із заміни — 2 115 грн, вартість тросів — 1 606,80 грн та 1 696,80 грн).</w:t>
      </w:r>
    </w:p>
    <w:p w14:paraId="7C862A0A" w14:textId="77777777" w:rsidR="001C2213" w:rsidRPr="001C2213" w:rsidRDefault="001C2213" w:rsidP="001C2213">
      <w:pPr>
        <w:ind w:firstLine="284"/>
        <w:jc w:val="both"/>
        <w:rPr>
          <w:iCs/>
        </w:rPr>
      </w:pPr>
      <w:r w:rsidRPr="001C2213">
        <w:rPr>
          <w:iCs/>
        </w:rPr>
        <w:t>З урахуванням того, що для проведення повного регламентного технічного обслуговування транспортного засобу необхідно виконати всі передбачені роботи та використати відповідні запасні частини, очікувану вартість предмета закупівлі визначено на підставі комерційної пропозиції, яка включає повний перелік необхідних робіт і матеріалів.</w:t>
      </w:r>
    </w:p>
    <w:p w14:paraId="08B66C29" w14:textId="4207CEB9" w:rsidR="00ED4F20" w:rsidRPr="00F140CE" w:rsidRDefault="001C2213" w:rsidP="001C2213">
      <w:pPr>
        <w:ind w:firstLine="284"/>
        <w:jc w:val="both"/>
        <w:rPr>
          <w:iCs/>
        </w:rPr>
      </w:pPr>
      <w:r w:rsidRPr="001C2213">
        <w:rPr>
          <w:iCs/>
        </w:rPr>
        <w:t>Таким чином, визначена очікувана вартість є економічно обґрунтованою та відповідає фактичним ринковим цінам на відповідні послуги.</w:t>
      </w:r>
    </w:p>
    <w:sectPr w:rsidR="00ED4F20" w:rsidRPr="00F140CE" w:rsidSect="0065018F">
      <w:pgSz w:w="11906" w:h="16838"/>
      <w:pgMar w:top="850" w:right="850" w:bottom="850" w:left="1418"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8C7187"/>
    <w:multiLevelType w:val="multilevel"/>
    <w:tmpl w:val="2F38DA90"/>
    <w:lvl w:ilvl="0">
      <w:start w:val="1"/>
      <w:numFmt w:val="decimal"/>
      <w:lvlText w:val="%1."/>
      <w:lvlJc w:val="left"/>
      <w:pPr>
        <w:ind w:left="644" w:hanging="360"/>
      </w:pPr>
      <w:rPr>
        <w:b/>
        <w:color w:val="000000"/>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num w:numId="1" w16cid:durableId="1202090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F5C"/>
    <w:rsid w:val="00024471"/>
    <w:rsid w:val="00082B9D"/>
    <w:rsid w:val="000A2AFE"/>
    <w:rsid w:val="000B39F8"/>
    <w:rsid w:val="000C04DA"/>
    <w:rsid w:val="00165F1E"/>
    <w:rsid w:val="001C2213"/>
    <w:rsid w:val="0022261B"/>
    <w:rsid w:val="002325C2"/>
    <w:rsid w:val="00281578"/>
    <w:rsid w:val="002A0576"/>
    <w:rsid w:val="00305463"/>
    <w:rsid w:val="0039349C"/>
    <w:rsid w:val="00397B9B"/>
    <w:rsid w:val="003D2C96"/>
    <w:rsid w:val="004760D3"/>
    <w:rsid w:val="004F3C2B"/>
    <w:rsid w:val="00500F3C"/>
    <w:rsid w:val="00531CF8"/>
    <w:rsid w:val="005623CD"/>
    <w:rsid w:val="005D2B99"/>
    <w:rsid w:val="005E5B02"/>
    <w:rsid w:val="005F3407"/>
    <w:rsid w:val="0065018F"/>
    <w:rsid w:val="00652C9A"/>
    <w:rsid w:val="00653F31"/>
    <w:rsid w:val="006D76CE"/>
    <w:rsid w:val="00715231"/>
    <w:rsid w:val="00732518"/>
    <w:rsid w:val="007C6AF7"/>
    <w:rsid w:val="00860481"/>
    <w:rsid w:val="00876776"/>
    <w:rsid w:val="00880E2B"/>
    <w:rsid w:val="008B4F5C"/>
    <w:rsid w:val="008C7D2E"/>
    <w:rsid w:val="008F76ED"/>
    <w:rsid w:val="00900890"/>
    <w:rsid w:val="00913713"/>
    <w:rsid w:val="00914FBF"/>
    <w:rsid w:val="009E73E5"/>
    <w:rsid w:val="009F0008"/>
    <w:rsid w:val="00A075BC"/>
    <w:rsid w:val="00A16232"/>
    <w:rsid w:val="00A16325"/>
    <w:rsid w:val="00A93F15"/>
    <w:rsid w:val="00AD7337"/>
    <w:rsid w:val="00B33FC8"/>
    <w:rsid w:val="00B56A82"/>
    <w:rsid w:val="00BC514D"/>
    <w:rsid w:val="00BD4EED"/>
    <w:rsid w:val="00BF048E"/>
    <w:rsid w:val="00C55D38"/>
    <w:rsid w:val="00C655D3"/>
    <w:rsid w:val="00CD58FC"/>
    <w:rsid w:val="00D109E7"/>
    <w:rsid w:val="00D31FC8"/>
    <w:rsid w:val="00DD62E4"/>
    <w:rsid w:val="00E06637"/>
    <w:rsid w:val="00E578F8"/>
    <w:rsid w:val="00E65697"/>
    <w:rsid w:val="00EA2B5A"/>
    <w:rsid w:val="00ED4F20"/>
    <w:rsid w:val="00F140CE"/>
    <w:rsid w:val="00F44D77"/>
    <w:rsid w:val="00FD7F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E5E48"/>
  <w15:docId w15:val="{B1019D6A-6769-4EF9-BA42-2922D5474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uk-UA"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5A9F"/>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5">
    <w:name w:val="List Paragraph"/>
    <w:aliases w:val="Number Bullets,EBRD List,Список уровня 2,название табл/рис,заголовок 1.1,AC List 01,Elenco Normale,List Paragraph,Chapter10"/>
    <w:basedOn w:val="a"/>
    <w:link w:val="a6"/>
    <w:uiPriority w:val="34"/>
    <w:qFormat/>
    <w:rsid w:val="00914FBF"/>
    <w:pPr>
      <w:ind w:left="720"/>
      <w:contextualSpacing/>
    </w:pPr>
  </w:style>
  <w:style w:type="character" w:styleId="a7">
    <w:name w:val="Hyperlink"/>
    <w:basedOn w:val="a0"/>
    <w:uiPriority w:val="99"/>
    <w:unhideWhenUsed/>
    <w:rsid w:val="00531CF8"/>
    <w:rPr>
      <w:color w:val="0563C1" w:themeColor="hyperlink"/>
      <w:u w:val="single"/>
    </w:rPr>
  </w:style>
  <w:style w:type="character" w:styleId="a8">
    <w:name w:val="Unresolved Mention"/>
    <w:basedOn w:val="a0"/>
    <w:uiPriority w:val="99"/>
    <w:semiHidden/>
    <w:unhideWhenUsed/>
    <w:rsid w:val="00531CF8"/>
    <w:rPr>
      <w:color w:val="605E5C"/>
      <w:shd w:val="clear" w:color="auto" w:fill="E1DFDD"/>
    </w:rPr>
  </w:style>
  <w:style w:type="numbering" w:customStyle="1" w:styleId="10">
    <w:name w:val="Нет списка1"/>
    <w:next w:val="a2"/>
    <w:uiPriority w:val="99"/>
    <w:semiHidden/>
    <w:unhideWhenUsed/>
    <w:rsid w:val="00F44D77"/>
  </w:style>
  <w:style w:type="paragraph" w:customStyle="1" w:styleId="msonormal0">
    <w:name w:val="msonormal"/>
    <w:basedOn w:val="a"/>
    <w:rsid w:val="00F44D77"/>
    <w:pPr>
      <w:spacing w:before="100" w:beforeAutospacing="1" w:after="100" w:afterAutospacing="1"/>
    </w:pPr>
    <w:rPr>
      <w:lang w:eastAsia="uk-UA"/>
    </w:rPr>
  </w:style>
  <w:style w:type="character" w:customStyle="1" w:styleId="a6">
    <w:name w:val="Абзац списку Знак"/>
    <w:aliases w:val="Number Bullets Знак,EBRD List Знак,Список уровня 2 Знак,название табл/рис Знак,заголовок 1.1 Знак,AC List 01 Знак,Elenco Normale Знак,List Paragraph Знак,Chapter10 Знак"/>
    <w:link w:val="a5"/>
    <w:uiPriority w:val="34"/>
    <w:locked/>
    <w:rsid w:val="00F44D77"/>
  </w:style>
  <w:style w:type="paragraph" w:customStyle="1" w:styleId="11">
    <w:name w:val="Звичайний1"/>
    <w:rsid w:val="00F44D77"/>
    <w:pPr>
      <w:suppressAutoHyphens/>
      <w:spacing w:before="20" w:after="20" w:line="276" w:lineRule="auto"/>
      <w:ind w:firstLine="737"/>
      <w:jc w:val="both"/>
    </w:pPr>
    <w:rPr>
      <w:rFonts w:ascii="Calibri" w:hAnsi="Calibri" w:cs="Calibri"/>
      <w:szCs w:val="20"/>
      <w:lang w:eastAsia="zh-CN" w:bidi="en-US"/>
    </w:rPr>
  </w:style>
  <w:style w:type="paragraph" w:customStyle="1" w:styleId="tbl-txt">
    <w:name w:val="tbl-txt"/>
    <w:basedOn w:val="a"/>
    <w:rsid w:val="00F44D77"/>
    <w:pPr>
      <w:suppressAutoHyphens/>
      <w:spacing w:after="102"/>
    </w:pPr>
    <w:rPr>
      <w:szCs w:val="28"/>
      <w:lang w:val="ru-RU" w:eastAsia="zh-CN"/>
    </w:rPr>
  </w:style>
  <w:style w:type="paragraph" w:customStyle="1" w:styleId="21">
    <w:name w:val="Основной текст с отступом 21"/>
    <w:basedOn w:val="11"/>
    <w:rsid w:val="00F44D77"/>
    <w:pPr>
      <w:spacing w:before="0" w:after="120" w:line="480" w:lineRule="auto"/>
      <w:ind w:left="283" w:firstLine="0"/>
    </w:pPr>
  </w:style>
  <w:style w:type="character" w:customStyle="1" w:styleId="rvts0">
    <w:name w:val="rvts0"/>
    <w:rsid w:val="00F44D77"/>
    <w:rPr>
      <w:rFonts w:ascii="Times New Roman" w:hAnsi="Times New Roman" w:cs="Times New Roman" w:hint="default"/>
    </w:rPr>
  </w:style>
  <w:style w:type="table" w:styleId="a9">
    <w:name w:val="Table Grid"/>
    <w:basedOn w:val="a1"/>
    <w:uiPriority w:val="59"/>
    <w:rsid w:val="00F44D77"/>
    <w:rPr>
      <w:rFonts w:ascii="Calibri" w:eastAsia="Calibri" w:hAnsi="Calibri"/>
      <w:sz w:val="22"/>
      <w:szCs w:val="22"/>
      <w:lang w:val="ru-RU"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uiPriority w:val="39"/>
    <w:rsid w:val="00F44D77"/>
    <w:rPr>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qFormat/>
    <w:rsid w:val="00F44D77"/>
    <w:rPr>
      <w:rFonts w:ascii="Calibri" w:eastAsia="Calibri" w:hAnsi="Calibri"/>
      <w:sz w:val="22"/>
      <w:szCs w:val="22"/>
      <w:lang w:val="en-US" w:eastAsia="en-US"/>
    </w:rPr>
    <w:tblPr>
      <w:tblCellMar>
        <w:top w:w="0" w:type="dxa"/>
        <w:left w:w="0" w:type="dxa"/>
        <w:bottom w:w="0" w:type="dxa"/>
        <w:right w:w="0" w:type="dxa"/>
      </w:tblCellMar>
    </w:tblPr>
  </w:style>
  <w:style w:type="paragraph" w:customStyle="1" w:styleId="tucn">
    <w:name w:val="_t++ucn"/>
    <w:basedOn w:val="a"/>
    <w:rsid w:val="00D31FC8"/>
    <w:pPr>
      <w:spacing w:before="100" w:beforeAutospacing="1" w:after="100" w:afterAutospacing="1"/>
    </w:pPr>
    <w:rPr>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8453175">
      <w:bodyDiv w:val="1"/>
      <w:marLeft w:val="0"/>
      <w:marRight w:val="0"/>
      <w:marTop w:val="0"/>
      <w:marBottom w:val="0"/>
      <w:divBdr>
        <w:top w:val="none" w:sz="0" w:space="0" w:color="auto"/>
        <w:left w:val="none" w:sz="0" w:space="0" w:color="auto"/>
        <w:bottom w:val="none" w:sz="0" w:space="0" w:color="auto"/>
        <w:right w:val="none" w:sz="0" w:space="0" w:color="auto"/>
      </w:divBdr>
    </w:div>
    <w:div w:id="1408072188">
      <w:bodyDiv w:val="1"/>
      <w:marLeft w:val="0"/>
      <w:marRight w:val="0"/>
      <w:marTop w:val="0"/>
      <w:marBottom w:val="0"/>
      <w:divBdr>
        <w:top w:val="none" w:sz="0" w:space="0" w:color="auto"/>
        <w:left w:val="none" w:sz="0" w:space="0" w:color="auto"/>
        <w:bottom w:val="none" w:sz="0" w:space="0" w:color="auto"/>
        <w:right w:val="none" w:sz="0" w:space="0" w:color="auto"/>
      </w:divBdr>
    </w:div>
    <w:div w:id="17042823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Qk1RfBTGtPmDFFU4QcFu3xCigbg==">AMUW2mU8dHaXp9opHvVJVi2SzycULZwNjivgwxfBewD4AcKlJRtkFjIuOaKda/ISzIBulVMLyncSiw50aWyRmnqbVrJKeiHpJUs/5EOWaogToaivWyG6hQE=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3598</Words>
  <Characters>2052</Characters>
  <Application>Microsoft Office Word</Application>
  <DocSecurity>0</DocSecurity>
  <Lines>17</Lines>
  <Paragraphs>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userua12</dc:creator>
  <cp:keywords/>
  <dc:description/>
  <cp:lastModifiedBy>CGO1</cp:lastModifiedBy>
  <cp:revision>5</cp:revision>
  <dcterms:created xsi:type="dcterms:W3CDTF">2025-07-21T07:52:00Z</dcterms:created>
  <dcterms:modified xsi:type="dcterms:W3CDTF">2026-03-19T10:25:00Z</dcterms:modified>
</cp:coreProperties>
</file>